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E9" w:rsidRPr="001A7D72" w:rsidRDefault="00E413CD" w:rsidP="00E413CD">
      <w:pPr>
        <w:pStyle w:val="5"/>
        <w:jc w:val="center"/>
        <w:rPr>
          <w:rFonts w:ascii="Georgia" w:hAnsi="Georgia"/>
          <w:b w:val="0"/>
          <w:sz w:val="32"/>
          <w:szCs w:val="32"/>
          <w:lang w:val="en-US"/>
        </w:rPr>
      </w:pPr>
      <w:r w:rsidRPr="001A7D72">
        <w:rPr>
          <w:rFonts w:ascii="Georgia" w:hAnsi="Georgia"/>
          <w:b w:val="0"/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-443865</wp:posOffset>
            </wp:positionV>
            <wp:extent cx="831850" cy="981075"/>
            <wp:effectExtent l="19050" t="0" r="6350" b="0"/>
            <wp:wrapTight wrapText="bothSides">
              <wp:wrapPolygon edited="0">
                <wp:start x="-495" y="0"/>
                <wp:lineTo x="-495" y="21390"/>
                <wp:lineTo x="21765" y="21390"/>
                <wp:lineTo x="21765" y="0"/>
                <wp:lineTo x="-495" y="0"/>
              </wp:wrapPolygon>
            </wp:wrapTight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37E9" w:rsidRPr="001A7D72">
        <w:rPr>
          <w:rFonts w:ascii="Georgia" w:hAnsi="Georgia"/>
          <w:b w:val="0"/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-443865</wp:posOffset>
            </wp:positionV>
            <wp:extent cx="1181100" cy="86677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37E9" w:rsidRPr="001A7D72">
        <w:rPr>
          <w:rFonts w:ascii="Georgia" w:hAnsi="Georgia"/>
          <w:b w:val="0"/>
          <w:i/>
          <w:iCs/>
          <w:color w:val="FF0000"/>
          <w:sz w:val="32"/>
          <w:szCs w:val="32"/>
          <w:lang w:val="en-US"/>
        </w:rPr>
        <w:t>ICFM UKRAINE end  BUSINESS CENTRE PROFESSIONAL</w:t>
      </w:r>
    </w:p>
    <w:p w:rsidR="002A37E9" w:rsidRPr="00E413CD" w:rsidRDefault="00E413CD" w:rsidP="002A37E9">
      <w:pPr>
        <w:pStyle w:val="HTML"/>
        <w:shd w:val="clear" w:color="auto" w:fill="FFFFFF"/>
        <w:spacing w:before="75" w:after="75"/>
        <w:jc w:val="center"/>
        <w:rPr>
          <w:rFonts w:ascii="Georgia" w:hAnsi="Georgia"/>
          <w:i/>
          <w:iCs/>
          <w:color w:val="000000"/>
          <w:sz w:val="24"/>
          <w:szCs w:val="24"/>
          <w:u w:val="single"/>
          <w:lang w:val="uk-UA"/>
        </w:rPr>
      </w:pPr>
      <w:r>
        <w:rPr>
          <w:rFonts w:ascii="Georgia" w:hAnsi="Georgia"/>
          <w:i/>
          <w:iCs/>
          <w:color w:val="000000"/>
          <w:sz w:val="24"/>
          <w:szCs w:val="24"/>
          <w:u w:val="single"/>
          <w:shd w:val="clear" w:color="auto" w:fill="FFFFFF"/>
          <w:lang w:val="uk-UA"/>
        </w:rPr>
        <w:t>Запрошуємо Вас на семінар-практикум</w:t>
      </w:r>
    </w:p>
    <w:p w:rsidR="002A37E9" w:rsidRPr="00E413CD" w:rsidRDefault="002A37E9" w:rsidP="002A37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  <w:lang w:val="uk-UA"/>
        </w:rPr>
      </w:pPr>
      <w:r w:rsidRPr="00E413CD">
        <w:rPr>
          <w:rFonts w:ascii="Georgia" w:hAnsi="Georgia"/>
          <w:b/>
          <w:bCs/>
          <w:i/>
          <w:iCs/>
          <w:color w:val="FF0000"/>
          <w:sz w:val="36"/>
          <w:szCs w:val="36"/>
        </w:rPr>
        <w:t>Зовнішньо – економічна діяльність 2018 -2019</w:t>
      </w:r>
      <w:r w:rsidRPr="00E413CD">
        <w:rPr>
          <w:rFonts w:ascii="Georgia" w:hAnsi="Georgia"/>
          <w:b/>
          <w:bCs/>
          <w:i/>
          <w:iCs/>
          <w:color w:val="FF0000"/>
          <w:sz w:val="36"/>
          <w:szCs w:val="36"/>
          <w:lang w:val="uk-UA"/>
        </w:rPr>
        <w:t>.</w:t>
      </w:r>
    </w:p>
    <w:p w:rsidR="002A37E9" w:rsidRPr="00E413CD" w:rsidRDefault="002A37E9" w:rsidP="002A37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  <w:lang w:val="uk-UA"/>
        </w:rPr>
      </w:pPr>
      <w:r w:rsidRPr="00E413CD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Валютний контроль. </w:t>
      </w:r>
      <w:r w:rsidRPr="00E413CD">
        <w:rPr>
          <w:rFonts w:ascii="Georgia" w:hAnsi="Georgia"/>
          <w:b/>
          <w:bCs/>
          <w:i/>
          <w:iCs/>
          <w:color w:val="FF0000"/>
          <w:sz w:val="36"/>
          <w:szCs w:val="36"/>
          <w:lang w:val="en-US"/>
        </w:rPr>
        <w:t>Обліково – податкові нюанси</w:t>
      </w:r>
      <w:r w:rsidR="00E413CD">
        <w:rPr>
          <w:rFonts w:ascii="Georgia" w:hAnsi="Georgia"/>
          <w:b/>
          <w:bCs/>
          <w:i/>
          <w:iCs/>
          <w:color w:val="FF0000"/>
          <w:sz w:val="36"/>
          <w:szCs w:val="36"/>
          <w:lang w:val="uk-UA"/>
        </w:rPr>
        <w:t>.</w:t>
      </w:r>
    </w:p>
    <w:p w:rsidR="002F56AC" w:rsidRPr="001A7D72" w:rsidRDefault="002F56AC" w:rsidP="001A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bCs/>
          <w:color w:val="000000"/>
          <w:sz w:val="22"/>
          <w:szCs w:val="22"/>
        </w:rPr>
      </w:pPr>
      <w:r w:rsidRPr="002A37E9">
        <w:rPr>
          <w:rFonts w:ascii="Georgia" w:hAnsi="Georgia"/>
          <w:b/>
          <w:bCs/>
        </w:rPr>
        <w:t xml:space="preserve">                                                                  </w:t>
      </w:r>
      <w:r w:rsidRPr="001A7D72">
        <w:rPr>
          <w:rFonts w:ascii="Georgia" w:hAnsi="Georgia" w:cs="Arial"/>
          <w:bCs/>
          <w:color w:val="000000"/>
          <w:sz w:val="22"/>
          <w:szCs w:val="22"/>
          <w:u w:val="single"/>
          <w:shd w:val="clear" w:color="auto" w:fill="FFFFFF"/>
        </w:rPr>
        <w:t>КОНСУЛЬТАНТИ:</w:t>
      </w:r>
    </w:p>
    <w:p w:rsidR="002F56AC" w:rsidRPr="001A7D72" w:rsidRDefault="002F56AC" w:rsidP="002F56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1A7D72">
        <w:rPr>
          <w:rFonts w:ascii="Georgia" w:hAnsi="Georgia"/>
          <w:i/>
          <w:iCs/>
          <w:color w:val="000000"/>
          <w:sz w:val="22"/>
          <w:szCs w:val="22"/>
        </w:rPr>
        <w:t> </w:t>
      </w:r>
    </w:p>
    <w:p w:rsidR="002F56AC" w:rsidRPr="002A37E9" w:rsidRDefault="002F56AC" w:rsidP="002F56AC">
      <w:pPr>
        <w:pStyle w:val="HTML"/>
        <w:shd w:val="clear" w:color="auto" w:fill="FFFFFF"/>
        <w:rPr>
          <w:rFonts w:ascii="Georgia" w:hAnsi="Georgia" w:cs="Times New Roman"/>
          <w:i/>
          <w:color w:val="000080"/>
          <w:sz w:val="28"/>
          <w:szCs w:val="28"/>
        </w:rPr>
      </w:pPr>
      <w:r w:rsidRPr="002A37E9">
        <w:rPr>
          <w:rFonts w:ascii="Georgia" w:hAnsi="Georgia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Пантелійчук </w:t>
      </w:r>
      <w:r w:rsidR="002A37E9" w:rsidRPr="002A37E9">
        <w:rPr>
          <w:rFonts w:ascii="Georgia" w:hAnsi="Georgia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2A37E9">
        <w:rPr>
          <w:rFonts w:ascii="Georgia" w:hAnsi="Georgia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Лариса </w:t>
      </w:r>
      <w:r w:rsidRPr="002A37E9">
        <w:rPr>
          <w:rFonts w:ascii="Georgia" w:hAnsi="Georgia" w:cs="Times New Roman"/>
          <w:b/>
          <w:bCs/>
          <w:i/>
          <w:color w:val="000000"/>
          <w:sz w:val="28"/>
          <w:szCs w:val="28"/>
          <w:shd w:val="clear" w:color="auto" w:fill="FFFFFF"/>
        </w:rPr>
        <w:t>-</w:t>
      </w:r>
      <w:r w:rsidRPr="002A37E9">
        <w:rPr>
          <w:rFonts w:ascii="Georgia" w:hAnsi="Georgia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A37E9">
        <w:rPr>
          <w:rFonts w:ascii="Georgia" w:hAnsi="Georgia" w:cs="Times New Roman"/>
          <w:i/>
          <w:color w:val="000000"/>
          <w:sz w:val="24"/>
          <w:szCs w:val="24"/>
          <w:shd w:val="clear" w:color="auto" w:fill="FFFFFF"/>
        </w:rPr>
        <w:t xml:space="preserve">сертифікований аудитор, сертифікований </w:t>
      </w:r>
      <w:r w:rsidRPr="002A37E9">
        <w:rPr>
          <w:rFonts w:ascii="Georgia" w:hAnsi="Georgia" w:cs="Times New Roman"/>
          <w:i/>
          <w:color w:val="000000"/>
          <w:sz w:val="24"/>
          <w:szCs w:val="24"/>
          <w:shd w:val="clear" w:color="auto" w:fill="FFFFFF"/>
          <w:lang w:val="en-US"/>
        </w:rPr>
        <w:t>Dip</w:t>
      </w:r>
      <w:r w:rsidRPr="002A37E9">
        <w:rPr>
          <w:rFonts w:ascii="Georgia" w:hAnsi="Georgia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A37E9">
        <w:rPr>
          <w:rFonts w:ascii="Georgia" w:hAnsi="Georgia" w:cs="Times New Roman"/>
          <w:i/>
          <w:color w:val="000000"/>
          <w:sz w:val="24"/>
          <w:szCs w:val="24"/>
          <w:shd w:val="clear" w:color="auto" w:fill="FFFFFF"/>
          <w:lang w:val="en-US"/>
        </w:rPr>
        <w:t>Tut</w:t>
      </w:r>
      <w:r w:rsidRPr="002A37E9">
        <w:rPr>
          <w:rFonts w:ascii="Georgia" w:hAnsi="Georgia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A37E9">
        <w:rPr>
          <w:rFonts w:ascii="Georgia" w:hAnsi="Georgia" w:cs="Times New Roman"/>
          <w:i/>
          <w:color w:val="000000"/>
          <w:sz w:val="24"/>
          <w:szCs w:val="24"/>
          <w:shd w:val="clear" w:color="auto" w:fill="FFFFFF"/>
          <w:lang w:val="en-US"/>
        </w:rPr>
        <w:t>ICFM</w:t>
      </w:r>
      <w:r w:rsidRPr="002A37E9">
        <w:rPr>
          <w:rFonts w:ascii="Georgia" w:hAnsi="Georgia" w:cs="Times New Roman"/>
          <w:i/>
          <w:color w:val="000000"/>
          <w:sz w:val="24"/>
          <w:szCs w:val="24"/>
          <w:shd w:val="clear" w:color="auto" w:fill="FFFFFF"/>
        </w:rPr>
        <w:t>, бухгалтер-практик - САР, податковий консультант, доцент КУУБ, член Методологічної ради при Мінфіні з бухобліку, викладач на практикумах з 1996р., має більше 200 публікацій в бухгалтерських виданнях.</w:t>
      </w:r>
    </w:p>
    <w:p w:rsidR="002F56AC" w:rsidRPr="002A37E9" w:rsidRDefault="002F56AC" w:rsidP="002F56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Georgia" w:hAnsi="Georgia"/>
          <w:i/>
          <w:color w:val="000080"/>
          <w:sz w:val="28"/>
          <w:szCs w:val="28"/>
        </w:rPr>
      </w:pPr>
      <w:r w:rsidRPr="002A37E9">
        <w:rPr>
          <w:rFonts w:ascii="Georgia" w:hAnsi="Georgia"/>
          <w:i/>
          <w:color w:val="000080"/>
          <w:sz w:val="28"/>
          <w:szCs w:val="28"/>
        </w:rPr>
        <w:t> </w:t>
      </w:r>
    </w:p>
    <w:p w:rsidR="002F56AC" w:rsidRPr="002A37E9" w:rsidRDefault="002F56AC" w:rsidP="002F56AC">
      <w:pPr>
        <w:pStyle w:val="HTML"/>
        <w:shd w:val="clear" w:color="auto" w:fill="FFFFFF"/>
        <w:rPr>
          <w:rFonts w:ascii="Georgia" w:hAnsi="Georgia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2A37E9">
        <w:rPr>
          <w:rFonts w:ascii="Georgia" w:hAnsi="Georgia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Олена</w:t>
      </w:r>
      <w:r w:rsidR="002A37E9" w:rsidRPr="002A37E9">
        <w:rPr>
          <w:rFonts w:ascii="Georgia" w:hAnsi="Georgia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2A37E9">
        <w:rPr>
          <w:rFonts w:ascii="Georgia" w:hAnsi="Georgia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Габрук </w:t>
      </w:r>
      <w:r w:rsidRPr="002A37E9">
        <w:rPr>
          <w:rFonts w:ascii="Georgia" w:hAnsi="Georgia" w:cs="Times New Roman"/>
          <w:b/>
          <w:bCs/>
          <w:i/>
          <w:color w:val="000000"/>
          <w:sz w:val="28"/>
          <w:szCs w:val="28"/>
          <w:u w:val="single"/>
        </w:rPr>
        <w:t>-  </w:t>
      </w:r>
      <w:r w:rsidRPr="002A37E9">
        <w:rPr>
          <w:rFonts w:ascii="Georgia" w:hAnsi="Georgia" w:cs="Times New Roman"/>
          <w:i/>
          <w:color w:val="000000"/>
          <w:sz w:val="24"/>
          <w:szCs w:val="24"/>
          <w:shd w:val="clear" w:color="auto" w:fill="FFFFFF"/>
        </w:rPr>
        <w:t>незалежний експерт -консультант з питань оподаткування , 18 річний досвід роботи на консалтинговому ринку , в офіційному виданні « Вісник податкової служби » , автор професійних публікацій на податкову і облікову тематику</w:t>
      </w:r>
      <w:r w:rsidR="009602AA" w:rsidRPr="002A37E9">
        <w:rPr>
          <w:rFonts w:ascii="Georgia" w:hAnsi="Georgia" w:cs="Times New Roman"/>
          <w:i/>
          <w:color w:val="000000"/>
          <w:sz w:val="24"/>
          <w:szCs w:val="24"/>
          <w:shd w:val="clear" w:color="auto" w:fill="FFFFFF"/>
          <w:lang w:val="uk-UA"/>
        </w:rPr>
        <w:t>.</w:t>
      </w:r>
    </w:p>
    <w:p w:rsidR="002F56AC" w:rsidRPr="001A7D72" w:rsidRDefault="002F56AC" w:rsidP="002F56AC">
      <w:pPr>
        <w:pStyle w:val="HTML"/>
        <w:shd w:val="clear" w:color="auto" w:fill="FFFFFF"/>
        <w:rPr>
          <w:rFonts w:ascii="Georgia" w:hAnsi="Georgia" w:cs="Arial"/>
          <w:bCs/>
          <w:i/>
          <w:iCs/>
          <w:color w:val="000000"/>
          <w:sz w:val="22"/>
          <w:szCs w:val="22"/>
          <w:shd w:val="clear" w:color="auto" w:fill="FFFFFF"/>
        </w:rPr>
      </w:pPr>
    </w:p>
    <w:p w:rsidR="002F56AC" w:rsidRPr="001A7D72" w:rsidRDefault="002F56AC" w:rsidP="002F56AC">
      <w:pPr>
        <w:pStyle w:val="xfmc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Georgia" w:hAnsi="Georgia"/>
          <w:i/>
          <w:color w:val="000000"/>
          <w:sz w:val="22"/>
          <w:szCs w:val="22"/>
        </w:rPr>
      </w:pPr>
      <w:r w:rsidRPr="001A7D72">
        <w:rPr>
          <w:rFonts w:ascii="Georgia" w:hAnsi="Georgia" w:cs="Arial"/>
          <w:bCs/>
          <w:i/>
          <w:color w:val="000000"/>
          <w:sz w:val="22"/>
          <w:szCs w:val="22"/>
          <w:u w:val="single"/>
        </w:rPr>
        <w:t>ПРОГРАММА ПРАКТИКУМУ:</w:t>
      </w:r>
    </w:p>
    <w:p w:rsidR="002A37E9" w:rsidRPr="002A37E9" w:rsidRDefault="002A37E9" w:rsidP="002A37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i/>
          <w:sz w:val="28"/>
          <w:szCs w:val="28"/>
          <w:u w:val="single"/>
          <w:shd w:val="clear" w:color="auto" w:fill="FFFFFF"/>
          <w:lang w:val="uk-UA"/>
        </w:rPr>
      </w:pPr>
      <w:r w:rsidRPr="002A37E9">
        <w:rPr>
          <w:rFonts w:ascii="Georgia" w:hAnsi="Georgia"/>
          <w:i/>
          <w:sz w:val="28"/>
          <w:szCs w:val="28"/>
          <w:shd w:val="clear" w:color="auto" w:fill="FFFFFF"/>
          <w:lang w:val="uk-UA"/>
        </w:rPr>
        <w:t xml:space="preserve">1.  </w:t>
      </w:r>
      <w:r w:rsidRPr="002A37E9">
        <w:rPr>
          <w:rFonts w:ascii="Georgia" w:hAnsi="Georgia"/>
          <w:i/>
          <w:u w:val="single"/>
          <w:shd w:val="clear" w:color="auto" w:fill="FFFFFF"/>
          <w:lang w:val="uk-UA"/>
        </w:rPr>
        <w:t xml:space="preserve">Валютний контроль. </w:t>
      </w:r>
    </w:p>
    <w:p w:rsidR="002A37E9" w:rsidRDefault="002A37E9" w:rsidP="002A37E9">
      <w:pPr>
        <w:pStyle w:val="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 w:val="0"/>
          <w:i/>
          <w:shd w:val="clear" w:color="auto" w:fill="FFFFFF"/>
          <w:lang w:val="uk-UA"/>
        </w:rPr>
      </w:pPr>
      <w:r w:rsidRPr="002A37E9">
        <w:rPr>
          <w:rFonts w:ascii="Georgia" w:hAnsi="Georgia"/>
          <w:b w:val="0"/>
          <w:i/>
          <w:shd w:val="clear" w:color="auto" w:fill="FFFFFF"/>
          <w:lang w:val="uk-UA"/>
        </w:rPr>
        <w:t>Банківський та податковий моніторинг ЗЕД - операцій.</w:t>
      </w:r>
    </w:p>
    <w:p w:rsidR="00E413CD" w:rsidRDefault="00E413CD" w:rsidP="00E413C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 w:val="0"/>
          <w:i/>
          <w:shd w:val="clear" w:color="auto" w:fill="FFFFFF"/>
          <w:lang w:val="uk-UA"/>
        </w:rPr>
      </w:pPr>
    </w:p>
    <w:p w:rsidR="00E413CD" w:rsidRDefault="002A37E9" w:rsidP="00E413CD">
      <w:pPr>
        <w:pStyle w:val="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 w:val="0"/>
          <w:i/>
          <w:lang w:val="uk-UA"/>
        </w:rPr>
      </w:pPr>
      <w:r w:rsidRPr="002A37E9">
        <w:rPr>
          <w:rFonts w:ascii="Georgia" w:hAnsi="Georgia"/>
          <w:b w:val="0"/>
          <w:i/>
          <w:lang w:val="uk-UA"/>
        </w:rPr>
        <w:t xml:space="preserve">Важливі нюанси визначення термін позовної давності по ЗЕД – контрактам,  </w:t>
      </w:r>
      <w:r w:rsidR="00E413CD">
        <w:rPr>
          <w:rFonts w:ascii="Georgia" w:hAnsi="Georgia"/>
          <w:b w:val="0"/>
          <w:i/>
          <w:lang w:val="uk-UA"/>
        </w:rPr>
        <w:t xml:space="preserve"> </w:t>
      </w:r>
    </w:p>
    <w:p w:rsidR="00E413CD" w:rsidRDefault="00E413CD" w:rsidP="002A37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 w:val="0"/>
          <w:i/>
          <w:lang w:val="uk-UA"/>
        </w:rPr>
      </w:pPr>
      <w:r>
        <w:rPr>
          <w:rFonts w:ascii="Georgia" w:hAnsi="Georgia"/>
          <w:b w:val="0"/>
          <w:i/>
          <w:lang w:val="uk-UA"/>
        </w:rPr>
        <w:t xml:space="preserve">            </w:t>
      </w:r>
      <w:r w:rsidR="002A37E9" w:rsidRPr="002A37E9">
        <w:rPr>
          <w:rFonts w:ascii="Georgia" w:hAnsi="Georgia"/>
          <w:b w:val="0"/>
          <w:i/>
          <w:lang w:val="uk-UA"/>
        </w:rPr>
        <w:t xml:space="preserve">окремі </w:t>
      </w:r>
      <w:r w:rsidRPr="002A37E9">
        <w:rPr>
          <w:rFonts w:ascii="Georgia" w:hAnsi="Georgia"/>
          <w:b w:val="0"/>
          <w:i/>
          <w:lang w:val="uk-UA"/>
        </w:rPr>
        <w:t>застереження</w:t>
      </w:r>
    </w:p>
    <w:p w:rsidR="002A37E9" w:rsidRPr="00E413CD" w:rsidRDefault="002A37E9" w:rsidP="00E413CD">
      <w:pPr>
        <w:pStyle w:val="2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 w:val="0"/>
          <w:i/>
          <w:lang w:val="uk-UA"/>
        </w:rPr>
      </w:pPr>
      <w:r w:rsidRPr="002A37E9">
        <w:rPr>
          <w:rFonts w:ascii="Georgia" w:hAnsi="Georgia"/>
          <w:i/>
        </w:rPr>
        <w:br/>
      </w:r>
      <w:r w:rsidRPr="002A37E9">
        <w:rPr>
          <w:rFonts w:ascii="Georgia" w:hAnsi="Georgia"/>
          <w:b w:val="0"/>
          <w:i/>
          <w:shd w:val="clear" w:color="auto" w:fill="FFFFFF"/>
        </w:rPr>
        <w:t>Імпорт без ввезення та експорт без вивезення: особливості</w:t>
      </w:r>
      <w:r w:rsidR="00E413CD">
        <w:rPr>
          <w:rFonts w:ascii="Georgia" w:hAnsi="Georgia"/>
          <w:b w:val="0"/>
          <w:i/>
          <w:shd w:val="clear" w:color="auto" w:fill="FFFFFF"/>
          <w:lang w:val="uk-UA"/>
        </w:rPr>
        <w:t xml:space="preserve"> </w:t>
      </w:r>
      <w:r w:rsidRPr="002A37E9">
        <w:rPr>
          <w:rFonts w:ascii="Georgia" w:hAnsi="Georgia"/>
          <w:b w:val="0"/>
          <w:i/>
          <w:shd w:val="clear" w:color="auto" w:fill="FFFFFF"/>
        </w:rPr>
        <w:t xml:space="preserve">оподаткування та документального оформлення. </w:t>
      </w:r>
    </w:p>
    <w:p w:rsidR="002A37E9" w:rsidRPr="002A37E9" w:rsidRDefault="002A37E9" w:rsidP="002A37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 w:val="0"/>
          <w:i/>
          <w:shd w:val="clear" w:color="auto" w:fill="FFFFFF"/>
          <w:lang w:val="uk-UA"/>
        </w:rPr>
      </w:pPr>
    </w:p>
    <w:p w:rsidR="002A37E9" w:rsidRPr="002A37E9" w:rsidRDefault="002A37E9" w:rsidP="002A37E9">
      <w:pPr>
        <w:pStyle w:val="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 w:val="0"/>
          <w:i/>
        </w:rPr>
      </w:pPr>
      <w:r w:rsidRPr="002A37E9">
        <w:rPr>
          <w:rFonts w:ascii="Georgia" w:hAnsi="Georgia"/>
          <w:b w:val="0"/>
          <w:i/>
          <w:shd w:val="clear" w:color="auto" w:fill="FFFFFF"/>
        </w:rPr>
        <w:t>Заміна</w:t>
      </w:r>
      <w:r w:rsidR="00E413CD">
        <w:rPr>
          <w:rFonts w:ascii="Georgia" w:hAnsi="Georgia"/>
          <w:b w:val="0"/>
          <w:i/>
          <w:shd w:val="clear" w:color="auto" w:fill="FFFFFF"/>
          <w:lang w:val="uk-UA"/>
        </w:rPr>
        <w:t xml:space="preserve"> </w:t>
      </w:r>
      <w:r w:rsidRPr="002A37E9">
        <w:rPr>
          <w:rFonts w:ascii="Georgia" w:hAnsi="Georgia"/>
          <w:b w:val="0"/>
          <w:i/>
          <w:shd w:val="clear" w:color="auto" w:fill="FFFFFF"/>
        </w:rPr>
        <w:t>валюти платежу і валюти контракту: як правильно зробити</w:t>
      </w:r>
      <w:r w:rsidR="00E413CD">
        <w:rPr>
          <w:rFonts w:ascii="Georgia" w:hAnsi="Georgia"/>
          <w:b w:val="0"/>
          <w:i/>
          <w:shd w:val="clear" w:color="auto" w:fill="FFFFFF"/>
          <w:lang w:val="uk-UA"/>
        </w:rPr>
        <w:t xml:space="preserve"> </w:t>
      </w:r>
      <w:r w:rsidRPr="002A37E9">
        <w:rPr>
          <w:rFonts w:ascii="Georgia" w:hAnsi="Georgia"/>
          <w:b w:val="0"/>
          <w:i/>
          <w:shd w:val="clear" w:color="auto" w:fill="FFFFFF"/>
        </w:rPr>
        <w:t>перерахунок</w:t>
      </w:r>
    </w:p>
    <w:p w:rsidR="002A37E9" w:rsidRPr="00E413CD" w:rsidRDefault="002A37E9" w:rsidP="002A37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 w:val="0"/>
          <w:i/>
          <w:shd w:val="clear" w:color="auto" w:fill="FFFFFF"/>
        </w:rPr>
      </w:pPr>
    </w:p>
    <w:p w:rsidR="002A37E9" w:rsidRPr="002A37E9" w:rsidRDefault="002A37E9" w:rsidP="002A37E9">
      <w:pPr>
        <w:pStyle w:val="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 w:val="0"/>
          <w:i/>
          <w:lang w:val="uk-UA"/>
        </w:rPr>
      </w:pPr>
      <w:r w:rsidRPr="002A37E9">
        <w:rPr>
          <w:rFonts w:ascii="Georgia" w:hAnsi="Georgia"/>
          <w:b w:val="0"/>
          <w:i/>
          <w:shd w:val="clear" w:color="auto" w:fill="FFFFFF"/>
          <w:lang w:val="uk-UA"/>
        </w:rPr>
        <w:t>Аналіз норм нового Закону  «Про валюту та валютні операції»</w:t>
      </w:r>
      <w:r w:rsidRPr="002A37E9">
        <w:rPr>
          <w:rFonts w:ascii="Georgia" w:hAnsi="Georgia"/>
          <w:b w:val="0"/>
          <w:i/>
          <w:lang w:val="uk-UA"/>
        </w:rPr>
        <w:t xml:space="preserve"> (з 17.02.2019р.)</w:t>
      </w:r>
    </w:p>
    <w:p w:rsidR="002A37E9" w:rsidRPr="002A37E9" w:rsidRDefault="002A37E9" w:rsidP="002A37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 w:val="0"/>
          <w:i/>
          <w:lang w:val="uk-UA"/>
        </w:rPr>
      </w:pPr>
    </w:p>
    <w:p w:rsidR="002A37E9" w:rsidRDefault="002A37E9" w:rsidP="001A7D72">
      <w:pPr>
        <w:pStyle w:val="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 w:val="0"/>
          <w:i/>
          <w:lang w:val="uk-UA"/>
        </w:rPr>
      </w:pPr>
      <w:r w:rsidRPr="002A37E9">
        <w:rPr>
          <w:rFonts w:ascii="Georgia" w:hAnsi="Georgia"/>
          <w:b w:val="0"/>
          <w:i/>
          <w:lang w:val="uk-UA"/>
        </w:rPr>
        <w:t xml:space="preserve">Оновлення банківських регламентів. </w:t>
      </w:r>
    </w:p>
    <w:p w:rsidR="001A7D72" w:rsidRPr="001A7D72" w:rsidRDefault="001A7D72" w:rsidP="001A7D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 w:val="0"/>
          <w:i/>
          <w:lang w:val="uk-UA"/>
        </w:rPr>
      </w:pPr>
    </w:p>
    <w:p w:rsidR="002A37E9" w:rsidRPr="002A37E9" w:rsidRDefault="002A37E9" w:rsidP="002A37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i/>
          <w:lang w:val="uk-UA"/>
        </w:rPr>
      </w:pPr>
      <w:r w:rsidRPr="002A37E9">
        <w:rPr>
          <w:rFonts w:ascii="Georgia" w:hAnsi="Georgia"/>
          <w:i/>
          <w:sz w:val="28"/>
          <w:szCs w:val="28"/>
          <w:shd w:val="clear" w:color="auto" w:fill="FFFFFF"/>
          <w:lang w:val="uk-UA"/>
        </w:rPr>
        <w:t>2.</w:t>
      </w:r>
      <w:r w:rsidRPr="002A37E9">
        <w:rPr>
          <w:rFonts w:ascii="Georgia" w:hAnsi="Georgia"/>
          <w:bCs w:val="0"/>
          <w:i/>
          <w:lang w:val="uk-UA"/>
        </w:rPr>
        <w:t xml:space="preserve">  </w:t>
      </w:r>
      <w:r w:rsidRPr="002A37E9">
        <w:rPr>
          <w:rFonts w:ascii="Georgia" w:hAnsi="Georgia"/>
          <w:bCs w:val="0"/>
          <w:i/>
          <w:u w:val="single"/>
          <w:lang w:val="uk-UA"/>
        </w:rPr>
        <w:t>Бухгалтерський</w:t>
      </w:r>
      <w:r w:rsidR="00E413CD">
        <w:rPr>
          <w:rFonts w:ascii="Georgia" w:hAnsi="Georgia"/>
          <w:bCs w:val="0"/>
          <w:i/>
          <w:u w:val="single"/>
          <w:lang w:val="uk-UA"/>
        </w:rPr>
        <w:t xml:space="preserve"> </w:t>
      </w:r>
      <w:r w:rsidRPr="002A37E9">
        <w:rPr>
          <w:rFonts w:ascii="Georgia" w:hAnsi="Georgia"/>
          <w:bCs w:val="0"/>
          <w:i/>
          <w:u w:val="single"/>
          <w:lang w:val="uk-UA"/>
        </w:rPr>
        <w:t>облік</w:t>
      </w:r>
      <w:r w:rsidR="00E413CD">
        <w:rPr>
          <w:rFonts w:ascii="Georgia" w:hAnsi="Georgia"/>
          <w:bCs w:val="0"/>
          <w:i/>
          <w:u w:val="single"/>
          <w:lang w:val="uk-UA"/>
        </w:rPr>
        <w:t xml:space="preserve"> </w:t>
      </w:r>
      <w:r w:rsidRPr="002A37E9">
        <w:rPr>
          <w:rFonts w:ascii="Georgia" w:hAnsi="Georgia"/>
          <w:bCs w:val="0"/>
          <w:i/>
          <w:u w:val="single"/>
          <w:lang w:val="uk-UA"/>
        </w:rPr>
        <w:t>експортно-імпортних</w:t>
      </w:r>
      <w:r w:rsidR="00E413CD">
        <w:rPr>
          <w:rFonts w:ascii="Georgia" w:hAnsi="Georgia"/>
          <w:bCs w:val="0"/>
          <w:i/>
          <w:u w:val="single"/>
          <w:lang w:val="uk-UA"/>
        </w:rPr>
        <w:t xml:space="preserve"> </w:t>
      </w:r>
      <w:r w:rsidRPr="002A37E9">
        <w:rPr>
          <w:rFonts w:ascii="Georgia" w:hAnsi="Georgia"/>
          <w:bCs w:val="0"/>
          <w:i/>
          <w:u w:val="single"/>
          <w:lang w:val="uk-UA"/>
        </w:rPr>
        <w:t>операцій</w:t>
      </w:r>
    </w:p>
    <w:p w:rsidR="002A37E9" w:rsidRPr="002A37E9" w:rsidRDefault="002A37E9" w:rsidP="00E413CD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Georgia" w:hAnsi="Georgia"/>
          <w:i/>
        </w:rPr>
      </w:pPr>
      <w:r w:rsidRPr="002A37E9">
        <w:rPr>
          <w:rFonts w:ascii="Georgia" w:hAnsi="Georgia"/>
          <w:i/>
        </w:rPr>
        <w:t>Облікова політика: які норми щодо інвалюти слід прописати. Як вибраний варіант обліку валюти може вплинути на податок на прибуток?</w:t>
      </w:r>
    </w:p>
    <w:p w:rsidR="002A37E9" w:rsidRPr="002A37E9" w:rsidRDefault="002A37E9" w:rsidP="002A37E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/>
        <w:jc w:val="both"/>
        <w:rPr>
          <w:rFonts w:ascii="Georgia" w:hAnsi="Georgia"/>
          <w:i/>
        </w:rPr>
      </w:pPr>
    </w:p>
    <w:p w:rsidR="002A37E9" w:rsidRPr="002A37E9" w:rsidRDefault="002A37E9" w:rsidP="00E413CD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Georgia" w:hAnsi="Georgia"/>
          <w:i/>
        </w:rPr>
      </w:pPr>
      <w:r w:rsidRPr="002A37E9">
        <w:rPr>
          <w:rFonts w:ascii="Georgia" w:hAnsi="Georgia"/>
          <w:i/>
        </w:rPr>
        <w:t>Курсові різниці. Чи потрібно складати бухгалтерську довідку на курсові різниці – судова практика. Числові приклади. Курсові та цінові різниці при придбанні імпортованих товарів – як не помилитися в обліку?</w:t>
      </w:r>
    </w:p>
    <w:p w:rsidR="002A37E9" w:rsidRPr="002A37E9" w:rsidRDefault="002A37E9" w:rsidP="002A37E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/>
        <w:jc w:val="both"/>
        <w:rPr>
          <w:rFonts w:ascii="Georgia" w:hAnsi="Georgia"/>
          <w:i/>
        </w:rPr>
      </w:pPr>
    </w:p>
    <w:p w:rsidR="002A37E9" w:rsidRDefault="002A37E9" w:rsidP="001A7D72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Georgia" w:hAnsi="Georgia"/>
          <w:i/>
        </w:rPr>
      </w:pPr>
      <w:r w:rsidRPr="002A37E9">
        <w:rPr>
          <w:rFonts w:ascii="Georgia" w:hAnsi="Georgia"/>
          <w:i/>
        </w:rPr>
        <w:t>Купівля-продаж інвалюти. Обов’язковий продаж інвалюти. Облікові наслідник купівлі та продажу. Курсові різниці</w:t>
      </w:r>
    </w:p>
    <w:p w:rsidR="001A7D72" w:rsidRPr="001A7D72" w:rsidRDefault="001A7D72" w:rsidP="001A7D7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/>
        <w:jc w:val="both"/>
        <w:rPr>
          <w:rFonts w:ascii="Georgia" w:hAnsi="Georgia"/>
          <w:i/>
        </w:rPr>
      </w:pPr>
    </w:p>
    <w:p w:rsidR="00E413CD" w:rsidRDefault="002A37E9" w:rsidP="002A37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Cs w:val="0"/>
          <w:i/>
          <w:u w:val="single"/>
          <w:lang w:val="uk-UA"/>
        </w:rPr>
      </w:pPr>
      <w:r w:rsidRPr="002A37E9">
        <w:rPr>
          <w:rFonts w:ascii="Georgia" w:hAnsi="Georgia"/>
          <w:i/>
          <w:sz w:val="28"/>
          <w:szCs w:val="28"/>
          <w:shd w:val="clear" w:color="auto" w:fill="FFFFFF"/>
          <w:lang w:val="uk-UA"/>
        </w:rPr>
        <w:t>3.</w:t>
      </w:r>
      <w:r w:rsidRPr="002A37E9">
        <w:rPr>
          <w:rFonts w:ascii="Georgia" w:hAnsi="Georgia"/>
          <w:bCs w:val="0"/>
          <w:i/>
          <w:lang w:val="uk-UA"/>
        </w:rPr>
        <w:t xml:space="preserve">  </w:t>
      </w:r>
      <w:r w:rsidRPr="002A37E9">
        <w:rPr>
          <w:rFonts w:ascii="Georgia" w:hAnsi="Georgia"/>
          <w:bCs w:val="0"/>
          <w:i/>
          <w:u w:val="single"/>
        </w:rPr>
        <w:t>Податок на прибуток</w:t>
      </w:r>
      <w:r w:rsidRPr="002A37E9">
        <w:rPr>
          <w:rFonts w:ascii="Georgia" w:hAnsi="Georgia"/>
          <w:bCs w:val="0"/>
          <w:i/>
          <w:u w:val="single"/>
          <w:lang w:val="uk-UA"/>
        </w:rPr>
        <w:t xml:space="preserve">:  оцінюємо вплив ЗЕД – операцій на формування </w:t>
      </w:r>
    </w:p>
    <w:p w:rsidR="002A37E9" w:rsidRPr="00E413CD" w:rsidRDefault="00E413CD" w:rsidP="002A37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Cs w:val="0"/>
          <w:i/>
          <w:u w:val="single"/>
          <w:lang w:val="uk-UA"/>
        </w:rPr>
      </w:pPr>
      <w:r w:rsidRPr="00E413CD">
        <w:rPr>
          <w:rFonts w:ascii="Georgia" w:hAnsi="Georgia"/>
          <w:bCs w:val="0"/>
          <w:i/>
          <w:lang w:val="uk-UA"/>
        </w:rPr>
        <w:t xml:space="preserve">      </w:t>
      </w:r>
      <w:r w:rsidR="002A37E9" w:rsidRPr="00E413CD">
        <w:rPr>
          <w:rFonts w:ascii="Georgia" w:hAnsi="Georgia"/>
          <w:bCs w:val="0"/>
          <w:i/>
          <w:u w:val="single"/>
          <w:lang w:val="uk-UA"/>
        </w:rPr>
        <w:t>об</w:t>
      </w:r>
      <w:r w:rsidR="002A37E9" w:rsidRPr="00E413CD">
        <w:rPr>
          <w:rFonts w:ascii="Georgia" w:hAnsi="Georgia"/>
          <w:bCs w:val="0"/>
          <w:i/>
          <w:u w:val="single"/>
        </w:rPr>
        <w:t>’</w:t>
      </w:r>
      <w:r w:rsidR="002A37E9" w:rsidRPr="00E413CD">
        <w:rPr>
          <w:rFonts w:ascii="Georgia" w:hAnsi="Georgia"/>
          <w:bCs w:val="0"/>
          <w:i/>
          <w:u w:val="single"/>
          <w:lang w:val="uk-UA"/>
        </w:rPr>
        <w:t>єк</w:t>
      </w:r>
      <w:r>
        <w:rPr>
          <w:rFonts w:ascii="Georgia" w:hAnsi="Georgia"/>
          <w:bCs w:val="0"/>
          <w:i/>
          <w:u w:val="single"/>
          <w:lang w:val="uk-UA"/>
        </w:rPr>
        <w:t xml:space="preserve">т </w:t>
      </w:r>
      <w:r w:rsidR="002A37E9" w:rsidRPr="00E413CD">
        <w:rPr>
          <w:rFonts w:ascii="Georgia" w:hAnsi="Georgia"/>
          <w:bCs w:val="0"/>
          <w:i/>
          <w:u w:val="single"/>
          <w:lang w:val="uk-UA"/>
        </w:rPr>
        <w:t>оподаткування</w:t>
      </w:r>
    </w:p>
    <w:p w:rsidR="002A37E9" w:rsidRPr="002A37E9" w:rsidRDefault="002A37E9" w:rsidP="002A37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i/>
          <w:lang w:val="uk-UA"/>
        </w:rPr>
      </w:pPr>
    </w:p>
    <w:p w:rsidR="002A37E9" w:rsidRPr="002A37E9" w:rsidRDefault="002A37E9" w:rsidP="00E413CD">
      <w:pPr>
        <w:pStyle w:val="HTML"/>
        <w:numPr>
          <w:ilvl w:val="0"/>
          <w:numId w:val="15"/>
        </w:numPr>
        <w:shd w:val="clear" w:color="auto" w:fill="FFFFFF"/>
        <w:jc w:val="both"/>
        <w:rPr>
          <w:rFonts w:ascii="Georgia" w:hAnsi="Georgia" w:cs="Times New Roman"/>
          <w:i/>
          <w:sz w:val="24"/>
          <w:szCs w:val="24"/>
        </w:rPr>
      </w:pPr>
      <w:r w:rsidRPr="002A37E9">
        <w:rPr>
          <w:rFonts w:ascii="Georgia" w:hAnsi="Georgia" w:cs="Times New Roman"/>
          <w:i/>
          <w:sz w:val="24"/>
          <w:szCs w:val="24"/>
          <w:lang w:val="uk-UA"/>
        </w:rPr>
        <w:t>Нові різниці по ЗЕД – операціях  - 2018.</w:t>
      </w:r>
      <w:r w:rsidR="00E413CD">
        <w:rPr>
          <w:rFonts w:ascii="Georgia" w:hAnsi="Georgia" w:cs="Times New Roman"/>
          <w:i/>
          <w:sz w:val="24"/>
          <w:szCs w:val="24"/>
          <w:lang w:val="uk-UA"/>
        </w:rPr>
        <w:t xml:space="preserve"> </w:t>
      </w:r>
      <w:r w:rsidRPr="002A37E9">
        <w:rPr>
          <w:rFonts w:ascii="Georgia" w:hAnsi="Georgia" w:cs="Times New Roman"/>
          <w:i/>
          <w:sz w:val="24"/>
          <w:szCs w:val="24"/>
          <w:lang w:val="uk-UA"/>
        </w:rPr>
        <w:t>Істотні зміни в списку таких нерезидентів. Збільшення оподатковуваного прибутку на вартість придбання. Як мониторять  такий імпорт?</w:t>
      </w:r>
    </w:p>
    <w:p w:rsidR="002A37E9" w:rsidRPr="002A37E9" w:rsidRDefault="002A37E9" w:rsidP="002A37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 w:val="0"/>
          <w:i/>
          <w:lang w:val="uk-UA"/>
        </w:rPr>
      </w:pPr>
    </w:p>
    <w:p w:rsidR="002A37E9" w:rsidRPr="002A37E9" w:rsidRDefault="002A37E9" w:rsidP="00E413CD">
      <w:pPr>
        <w:pStyle w:val="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 w:val="0"/>
          <w:i/>
          <w:lang w:val="uk-UA"/>
        </w:rPr>
      </w:pPr>
      <w:r w:rsidRPr="002A37E9">
        <w:rPr>
          <w:rFonts w:ascii="Georgia" w:hAnsi="Georgia"/>
          <w:b w:val="0"/>
          <w:i/>
          <w:lang w:val="uk-UA"/>
        </w:rPr>
        <w:lastRenderedPageBreak/>
        <w:t>Особливості</w:t>
      </w:r>
      <w:r w:rsidRPr="002A37E9">
        <w:rPr>
          <w:rFonts w:ascii="Georgia" w:hAnsi="Georgia"/>
          <w:b w:val="0"/>
          <w:i/>
        </w:rPr>
        <w:t> </w:t>
      </w:r>
      <w:r w:rsidRPr="002A37E9">
        <w:rPr>
          <w:rFonts w:ascii="Georgia" w:hAnsi="Georgia"/>
          <w:b w:val="0"/>
          <w:i/>
          <w:lang w:val="uk-UA"/>
        </w:rPr>
        <w:t>впливу окремих ЗЕД операцій на об’єкт оподаткування:</w:t>
      </w:r>
      <w:r w:rsidR="00E413CD">
        <w:rPr>
          <w:rFonts w:ascii="Georgia" w:hAnsi="Georgia"/>
          <w:b w:val="0"/>
          <w:i/>
          <w:lang w:val="uk-UA"/>
        </w:rPr>
        <w:t xml:space="preserve"> кредит-нота, , зразки рекламної</w:t>
      </w:r>
      <w:r w:rsidRPr="002A37E9">
        <w:rPr>
          <w:rFonts w:ascii="Georgia" w:hAnsi="Georgia"/>
          <w:b w:val="0"/>
          <w:i/>
          <w:lang w:val="uk-UA"/>
        </w:rPr>
        <w:t xml:space="preserve"> продукції; курсові та цінові різниці при придбанні імпортованих товарів;гарантійні зобов'язання і всілякі заохочення від постачальника-нерезидента (безкоштовне отримання товару по гарантії, бонуси, знижки та ін.), їх вплив на валютний контроль, доходи / витрати підприємства-резидента.</w:t>
      </w:r>
    </w:p>
    <w:p w:rsidR="002A37E9" w:rsidRPr="002A37E9" w:rsidRDefault="002A37E9" w:rsidP="002A37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 w:val="0"/>
          <w:i/>
          <w:lang w:val="uk-UA"/>
        </w:rPr>
      </w:pPr>
    </w:p>
    <w:p w:rsidR="002A37E9" w:rsidRPr="002A37E9" w:rsidRDefault="002A37E9" w:rsidP="00E413CD">
      <w:pPr>
        <w:pStyle w:val="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 w:val="0"/>
          <w:i/>
        </w:rPr>
      </w:pPr>
      <w:r w:rsidRPr="002A37E9">
        <w:rPr>
          <w:rFonts w:ascii="Georgia" w:hAnsi="Georgia"/>
          <w:b w:val="0"/>
          <w:i/>
          <w:lang w:val="uk-UA"/>
        </w:rPr>
        <w:t>С</w:t>
      </w:r>
      <w:r w:rsidRPr="002A37E9">
        <w:rPr>
          <w:rFonts w:ascii="Georgia" w:hAnsi="Georgia"/>
          <w:b w:val="0"/>
          <w:i/>
        </w:rPr>
        <w:t>умнівна, безнадійна ЗЕД – заборгованість,  про що говорить контракт?</w:t>
      </w:r>
    </w:p>
    <w:p w:rsidR="002A37E9" w:rsidRPr="002A37E9" w:rsidRDefault="002A37E9" w:rsidP="002A37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 w:val="0"/>
          <w:i/>
          <w:lang w:val="uk-UA"/>
        </w:rPr>
      </w:pPr>
    </w:p>
    <w:p w:rsidR="002A37E9" w:rsidRDefault="002A37E9" w:rsidP="002A37E9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eastAsiaTheme="minorHAnsi" w:hAnsi="Georgia"/>
          <w:i/>
          <w:lang w:val="uk-UA" w:eastAsia="uk-UA"/>
        </w:rPr>
      </w:pPr>
      <w:r w:rsidRPr="00E413CD">
        <w:rPr>
          <w:rFonts w:ascii="Georgia" w:hAnsi="Georgia"/>
          <w:i/>
          <w:lang w:val="uk-UA"/>
        </w:rPr>
        <w:t>П</w:t>
      </w:r>
      <w:r w:rsidRPr="00E413CD">
        <w:rPr>
          <w:rFonts w:ascii="Georgia" w:hAnsi="Georgia"/>
          <w:i/>
        </w:rPr>
        <w:t>одаток на репатріацію</w:t>
      </w:r>
      <w:r w:rsidR="00E413CD">
        <w:rPr>
          <w:rFonts w:ascii="Georgia" w:hAnsi="Georgia"/>
          <w:i/>
          <w:lang w:val="uk-UA"/>
        </w:rPr>
        <w:t xml:space="preserve"> </w:t>
      </w:r>
      <w:r w:rsidRPr="00E413CD">
        <w:rPr>
          <w:rFonts w:ascii="Georgia" w:hAnsi="Georgia"/>
          <w:i/>
        </w:rPr>
        <w:t>доходів</w:t>
      </w:r>
      <w:r w:rsidR="00E413CD">
        <w:rPr>
          <w:rFonts w:ascii="Georgia" w:hAnsi="Georgia"/>
          <w:i/>
          <w:lang w:val="uk-UA"/>
        </w:rPr>
        <w:t xml:space="preserve"> </w:t>
      </w:r>
      <w:r w:rsidRPr="00E413CD">
        <w:rPr>
          <w:rFonts w:ascii="Georgia" w:hAnsi="Georgia"/>
          <w:i/>
        </w:rPr>
        <w:t>нерезидентів: нові</w:t>
      </w:r>
      <w:r w:rsidR="00E413CD">
        <w:rPr>
          <w:rFonts w:ascii="Georgia" w:hAnsi="Georgia"/>
          <w:i/>
          <w:lang w:val="uk-UA"/>
        </w:rPr>
        <w:t xml:space="preserve"> </w:t>
      </w:r>
      <w:r w:rsidRPr="00E413CD">
        <w:rPr>
          <w:rFonts w:ascii="Georgia" w:hAnsi="Georgia"/>
          <w:i/>
        </w:rPr>
        <w:t>ознаки</w:t>
      </w:r>
      <w:r w:rsidRPr="00E413CD">
        <w:rPr>
          <w:rFonts w:ascii="Georgia" w:hAnsi="Georgia"/>
          <w:i/>
          <w:lang w:val="uk-UA"/>
        </w:rPr>
        <w:t xml:space="preserve">. </w:t>
      </w:r>
      <w:r w:rsidRPr="00E413CD">
        <w:rPr>
          <w:rFonts w:ascii="Georgia" w:eastAsiaTheme="minorHAnsi" w:hAnsi="Georgia"/>
          <w:i/>
          <w:lang w:val="uk-UA" w:eastAsia="uk-UA"/>
        </w:rPr>
        <w:t>Виплати нерезидентам – юридичним особам: нюанси застосування норм про усунення подвійного оподаткування</w:t>
      </w:r>
    </w:p>
    <w:p w:rsidR="001A7D72" w:rsidRPr="001A7D72" w:rsidRDefault="001A7D72" w:rsidP="001A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eastAsiaTheme="minorHAnsi" w:hAnsi="Georgia"/>
          <w:i/>
          <w:lang w:val="uk-UA" w:eastAsia="uk-UA"/>
        </w:rPr>
      </w:pPr>
    </w:p>
    <w:p w:rsidR="002A37E9" w:rsidRPr="002A37E9" w:rsidRDefault="002A37E9" w:rsidP="002A37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i/>
        </w:rPr>
      </w:pPr>
      <w:r w:rsidRPr="001A7D72">
        <w:rPr>
          <w:rFonts w:ascii="Georgia" w:hAnsi="Georgia"/>
          <w:bCs w:val="0"/>
          <w:i/>
          <w:sz w:val="28"/>
          <w:szCs w:val="28"/>
          <w:lang w:val="uk-UA"/>
        </w:rPr>
        <w:t>4</w:t>
      </w:r>
      <w:r>
        <w:rPr>
          <w:rFonts w:ascii="Georgia" w:hAnsi="Georgia"/>
          <w:bCs w:val="0"/>
          <w:i/>
          <w:lang w:val="uk-UA"/>
        </w:rPr>
        <w:t xml:space="preserve">.  </w:t>
      </w:r>
      <w:r w:rsidRPr="002A37E9">
        <w:rPr>
          <w:rFonts w:ascii="Georgia" w:hAnsi="Georgia"/>
          <w:bCs w:val="0"/>
          <w:i/>
          <w:u w:val="single"/>
        </w:rPr>
        <w:t>ПДВ:</w:t>
      </w:r>
    </w:p>
    <w:p w:rsidR="002A37E9" w:rsidRPr="002A37E9" w:rsidRDefault="002A37E9" w:rsidP="00E413CD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i/>
        </w:rPr>
      </w:pPr>
      <w:r w:rsidRPr="002A37E9">
        <w:rPr>
          <w:rFonts w:ascii="Georgia" w:hAnsi="Georgia"/>
          <w:i/>
        </w:rPr>
        <w:t>Визначаємо місце поставки по товарах, особливу увагу на послуги;</w:t>
      </w:r>
    </w:p>
    <w:p w:rsidR="002A37E9" w:rsidRPr="002A37E9" w:rsidRDefault="002A37E9" w:rsidP="002A37E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Georgia" w:hAnsi="Georgia"/>
          <w:i/>
        </w:rPr>
      </w:pPr>
    </w:p>
    <w:p w:rsidR="002A37E9" w:rsidRPr="002A37E9" w:rsidRDefault="002A37E9" w:rsidP="00E413CD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i/>
        </w:rPr>
      </w:pPr>
      <w:r w:rsidRPr="002A37E9">
        <w:rPr>
          <w:rFonts w:ascii="Georgia" w:hAnsi="Georgia"/>
          <w:i/>
        </w:rPr>
        <w:t>Імпорт товарів. Первісна вартість. Облік залежно від наявності передоплати. Як визначити базу з ПДВ при продажу імпортних товарів. Облік безоплатно отриманих товарів від нерезидента. Зміна валюти платежу. Повернення авансу від нерезидента. Знижки та бонуси від нерезидента;</w:t>
      </w:r>
    </w:p>
    <w:p w:rsidR="002A37E9" w:rsidRPr="002A37E9" w:rsidRDefault="002A37E9" w:rsidP="002A37E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Georgia" w:hAnsi="Georgia"/>
          <w:i/>
        </w:rPr>
      </w:pPr>
    </w:p>
    <w:p w:rsidR="002A37E9" w:rsidRPr="002A37E9" w:rsidRDefault="002A37E9" w:rsidP="00E413CD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i/>
        </w:rPr>
      </w:pPr>
      <w:r w:rsidRPr="002A37E9">
        <w:rPr>
          <w:rFonts w:ascii="Georgia" w:hAnsi="Georgia"/>
          <w:i/>
        </w:rPr>
        <w:t>Експорт товарів, особливості застосування нульової ставки, увага на  зміст контракту;</w:t>
      </w:r>
    </w:p>
    <w:p w:rsidR="002A37E9" w:rsidRPr="002A37E9" w:rsidRDefault="002A37E9" w:rsidP="002A37E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Georgia" w:hAnsi="Georgia"/>
          <w:i/>
        </w:rPr>
      </w:pPr>
    </w:p>
    <w:p w:rsidR="002A37E9" w:rsidRPr="002A37E9" w:rsidRDefault="002A37E9" w:rsidP="00E413CD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i/>
          <w:lang w:val="ru-RU"/>
        </w:rPr>
      </w:pPr>
      <w:r w:rsidRPr="002A37E9">
        <w:rPr>
          <w:rFonts w:ascii="Georgia" w:hAnsi="Georgia"/>
          <w:i/>
        </w:rPr>
        <w:t>Послуги від нерезидента та для нерезидента;</w:t>
      </w:r>
    </w:p>
    <w:p w:rsidR="002A37E9" w:rsidRPr="002A37E9" w:rsidRDefault="002A37E9" w:rsidP="002A37E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Georgia" w:hAnsi="Georgia"/>
          <w:i/>
          <w:lang w:val="ru-RU"/>
        </w:rPr>
      </w:pPr>
    </w:p>
    <w:p w:rsidR="002A37E9" w:rsidRPr="001A7D72" w:rsidRDefault="002A37E9" w:rsidP="002A37E9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i/>
          <w:lang w:val="ru-RU"/>
        </w:rPr>
      </w:pPr>
      <w:r w:rsidRPr="002A37E9">
        <w:rPr>
          <w:rFonts w:ascii="Georgia" w:hAnsi="Georgia"/>
          <w:i/>
        </w:rPr>
        <w:t>Важливі акценти складання податкової накладної, відображення ЗЕД-операцій в декларації з ПДВ.</w:t>
      </w:r>
    </w:p>
    <w:p w:rsidR="001A7D72" w:rsidRPr="001A7D72" w:rsidRDefault="001A7D72" w:rsidP="001A7D7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Georgia" w:hAnsi="Georgia"/>
          <w:i/>
          <w:lang w:val="ru-RU"/>
        </w:rPr>
      </w:pPr>
    </w:p>
    <w:p w:rsidR="002A37E9" w:rsidRPr="002A37E9" w:rsidRDefault="002A37E9" w:rsidP="002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/>
          <w:bCs/>
          <w:i/>
          <w:lang w:val="uk-UA"/>
        </w:rPr>
      </w:pPr>
      <w:r w:rsidRPr="001A7D72">
        <w:rPr>
          <w:rFonts w:ascii="Georgia" w:hAnsi="Georgia"/>
          <w:b/>
          <w:bCs/>
          <w:i/>
          <w:sz w:val="28"/>
          <w:szCs w:val="28"/>
          <w:lang w:val="uk-UA"/>
        </w:rPr>
        <w:t>5.</w:t>
      </w:r>
      <w:r>
        <w:rPr>
          <w:rFonts w:ascii="Georgia" w:hAnsi="Georgia"/>
          <w:b/>
          <w:bCs/>
          <w:i/>
          <w:lang w:val="uk-UA"/>
        </w:rPr>
        <w:t xml:space="preserve">  </w:t>
      </w:r>
      <w:r w:rsidRPr="002A37E9">
        <w:rPr>
          <w:rFonts w:ascii="Georgia" w:hAnsi="Georgia"/>
          <w:b/>
          <w:bCs/>
          <w:i/>
          <w:u w:val="single"/>
        </w:rPr>
        <w:t>ПДФО:</w:t>
      </w:r>
    </w:p>
    <w:p w:rsidR="002A37E9" w:rsidRPr="00E413CD" w:rsidRDefault="002A37E9" w:rsidP="00E413CD">
      <w:pPr>
        <w:pStyle w:val="a9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eastAsiaTheme="minorHAnsi" w:hAnsi="Georgia"/>
          <w:i/>
          <w:lang w:val="uk-UA" w:eastAsia="uk-UA"/>
        </w:rPr>
      </w:pPr>
      <w:r w:rsidRPr="00E413CD">
        <w:rPr>
          <w:rFonts w:ascii="Georgia" w:eastAsiaTheme="minorHAnsi" w:hAnsi="Georgia"/>
          <w:i/>
          <w:lang w:val="uk-UA" w:eastAsia="uk-UA"/>
        </w:rPr>
        <w:t>Виплати нерезидентам – фізичним особам;</w:t>
      </w:r>
    </w:p>
    <w:p w:rsidR="002A37E9" w:rsidRPr="002A37E9" w:rsidRDefault="002A37E9" w:rsidP="002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eastAsiaTheme="minorHAnsi" w:hAnsi="Georgia"/>
          <w:i/>
          <w:lang w:val="uk-UA" w:eastAsia="uk-UA"/>
        </w:rPr>
      </w:pPr>
    </w:p>
    <w:p w:rsidR="002A37E9" w:rsidRPr="00E413CD" w:rsidRDefault="002A37E9" w:rsidP="00E413CD">
      <w:pPr>
        <w:pStyle w:val="a9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eastAsiaTheme="minorHAnsi" w:hAnsi="Georgia"/>
          <w:i/>
          <w:lang w:val="uk-UA" w:eastAsia="uk-UA"/>
        </w:rPr>
      </w:pPr>
      <w:r w:rsidRPr="00E413CD">
        <w:rPr>
          <w:rFonts w:ascii="Georgia" w:eastAsiaTheme="minorHAnsi" w:hAnsi="Georgia"/>
          <w:i/>
          <w:lang w:val="uk-UA" w:eastAsia="uk-UA"/>
        </w:rPr>
        <w:t>Дивіденди на користь нерезидентів: оцінюємо вплив нового Закону про господарські товариства; нарахування, оподаткування;</w:t>
      </w:r>
    </w:p>
    <w:p w:rsidR="002A37E9" w:rsidRPr="002A37E9" w:rsidRDefault="002A37E9" w:rsidP="002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eastAsiaTheme="minorHAnsi" w:hAnsi="Georgia"/>
          <w:i/>
          <w:lang w:val="uk-UA" w:eastAsia="uk-UA"/>
        </w:rPr>
      </w:pPr>
    </w:p>
    <w:p w:rsidR="002A37E9" w:rsidRPr="00E413CD" w:rsidRDefault="002A37E9" w:rsidP="00E413CD">
      <w:pPr>
        <w:pStyle w:val="a9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eastAsiaTheme="minorHAnsi" w:hAnsi="Georgia"/>
          <w:i/>
          <w:lang w:val="uk-UA" w:eastAsia="uk-UA"/>
        </w:rPr>
      </w:pPr>
      <w:r w:rsidRPr="00E413CD">
        <w:rPr>
          <w:rFonts w:ascii="Georgia" w:eastAsiaTheme="minorHAnsi" w:hAnsi="Georgia"/>
          <w:i/>
          <w:lang w:val="uk-UA" w:eastAsia="uk-UA"/>
        </w:rPr>
        <w:t xml:space="preserve">Витрати на відрядження за кордон: практичне застосування норм ст.170.9 ст. 170 ПКУ. </w:t>
      </w:r>
      <w:bookmarkStart w:id="0" w:name="_GoBack"/>
      <w:bookmarkEnd w:id="0"/>
    </w:p>
    <w:p w:rsidR="002F56AC" w:rsidRPr="002A37E9" w:rsidRDefault="002F56AC" w:rsidP="002F56A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Georgia" w:hAnsi="Georgia"/>
          <w:b/>
          <w:bCs/>
          <w:i/>
          <w:iCs/>
          <w:caps/>
          <w:sz w:val="18"/>
          <w:szCs w:val="18"/>
          <w:u w:val="single"/>
          <w:lang w:val="uk-UA"/>
        </w:rPr>
      </w:pPr>
    </w:p>
    <w:p w:rsidR="001A7D72" w:rsidRDefault="001A7D72" w:rsidP="001A7D72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ІНДИВІДУАЛЬНІ VIP ГРУПИ ДО 12 ЧОЛОВІК  .</w:t>
      </w:r>
    </w:p>
    <w:p w:rsidR="001A7D72" w:rsidRDefault="001A7D72" w:rsidP="001A7D72">
      <w:pPr>
        <w:rPr>
          <w:i/>
          <w:iCs/>
          <w:caps/>
          <w:sz w:val="18"/>
          <w:szCs w:val="18"/>
          <w:lang w:val="uk-UA"/>
        </w:rPr>
      </w:pPr>
      <w:r>
        <w:rPr>
          <w:i/>
          <w:iCs/>
          <w:caps/>
          <w:sz w:val="18"/>
          <w:szCs w:val="18"/>
        </w:rPr>
        <w:t>                                    </w:t>
      </w:r>
    </w:p>
    <w:tbl>
      <w:tblPr>
        <w:tblW w:w="11133" w:type="dxa"/>
        <w:tblCellMar>
          <w:left w:w="0" w:type="dxa"/>
          <w:right w:w="0" w:type="dxa"/>
        </w:tblCellMar>
        <w:tblLook w:val="04A0"/>
      </w:tblPr>
      <w:tblGrid>
        <w:gridCol w:w="8091"/>
        <w:gridCol w:w="3042"/>
      </w:tblGrid>
      <w:tr w:rsidR="001A7D72" w:rsidTr="001A7D72">
        <w:trPr>
          <w:trHeight w:val="609"/>
        </w:trPr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72" w:rsidRDefault="001A7D72">
            <w:pPr>
              <w:shd w:val="clear" w:color="auto" w:fill="FFFFFF"/>
              <w:spacing w:after="200" w:line="276" w:lineRule="auto"/>
              <w:rPr>
                <w:rFonts w:eastAsiaTheme="minorHAnsi"/>
                <w:i/>
                <w:iCs/>
                <w:color w:val="212121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Роздатковий методичний матеріал</w:t>
            </w:r>
          </w:p>
        </w:tc>
        <w:tc>
          <w:tcPr>
            <w:tcW w:w="3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2" w:rsidRDefault="001A7D72" w:rsidP="001A7D72">
            <w:pPr>
              <w:pStyle w:val="a9"/>
              <w:numPr>
                <w:ilvl w:val="0"/>
                <w:numId w:val="19"/>
              </w:numPr>
              <w:contextualSpacing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A7D72" w:rsidTr="001A7D72">
        <w:trPr>
          <w:trHeight w:val="355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72" w:rsidRDefault="001A7D72">
            <w:pPr>
              <w:shd w:val="clear" w:color="auto" w:fill="FFFFFF"/>
              <w:spacing w:after="200" w:line="276" w:lineRule="auto"/>
              <w:rPr>
                <w:rFonts w:eastAsiaTheme="minorHAnsi"/>
                <w:i/>
                <w:iCs/>
                <w:color w:val="212121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Сертифікат учасника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2" w:rsidRDefault="001A7D72" w:rsidP="001A7D72">
            <w:pPr>
              <w:pStyle w:val="a9"/>
              <w:numPr>
                <w:ilvl w:val="0"/>
                <w:numId w:val="19"/>
              </w:numPr>
              <w:contextualSpacing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A7D72" w:rsidTr="001A7D72">
        <w:trPr>
          <w:trHeight w:val="402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72" w:rsidRDefault="001A7D72">
            <w:pPr>
              <w:shd w:val="clear" w:color="auto" w:fill="FFFFFF"/>
              <w:spacing w:after="200" w:line="276" w:lineRule="auto"/>
              <w:rPr>
                <w:rFonts w:eastAsiaTheme="minorHAnsi"/>
                <w:i/>
                <w:iCs/>
                <w:color w:val="212121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Кава-брейк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2" w:rsidRDefault="001A7D72" w:rsidP="001A7D72">
            <w:pPr>
              <w:pStyle w:val="a9"/>
              <w:numPr>
                <w:ilvl w:val="0"/>
                <w:numId w:val="19"/>
              </w:numPr>
              <w:contextualSpacing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A7D72" w:rsidTr="001A7D72">
        <w:trPr>
          <w:trHeight w:val="341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72" w:rsidRDefault="001A7D72">
            <w:pPr>
              <w:shd w:val="clear" w:color="auto" w:fill="FFFFFF"/>
              <w:spacing w:after="200" w:line="276" w:lineRule="auto"/>
              <w:rPr>
                <w:rFonts w:eastAsiaTheme="minorHAnsi"/>
                <w:i/>
                <w:iCs/>
                <w:color w:val="212121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Час занять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72" w:rsidRDefault="001A7D72">
            <w:pPr>
              <w:spacing w:after="120" w:line="276" w:lineRule="auto"/>
              <w:ind w:left="283"/>
              <w:jc w:val="center"/>
              <w:rPr>
                <w:rFonts w:eastAsiaTheme="minorHAnsi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 10-00 по 15-00</w:t>
            </w:r>
          </w:p>
        </w:tc>
      </w:tr>
      <w:tr w:rsidR="001A7D72" w:rsidTr="001A7D72">
        <w:trPr>
          <w:trHeight w:val="316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72" w:rsidRDefault="001A7D72">
            <w:pPr>
              <w:shd w:val="clear" w:color="auto" w:fill="FFFFFF"/>
              <w:spacing w:after="200" w:line="276" w:lineRule="auto"/>
              <w:rPr>
                <w:rFonts w:eastAsia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Вартість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72" w:rsidRDefault="001A7D72">
            <w:pPr>
              <w:spacing w:after="120" w:line="276" w:lineRule="auto"/>
              <w:ind w:left="283"/>
              <w:jc w:val="center"/>
              <w:rPr>
                <w:rFonts w:eastAsiaTheme="minorHAnsi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30</w:t>
            </w:r>
            <w:r>
              <w:rPr>
                <w:i/>
                <w:iCs/>
                <w:sz w:val="28"/>
                <w:szCs w:val="28"/>
              </w:rPr>
              <w:t>0,00 грн.</w:t>
            </w:r>
          </w:p>
        </w:tc>
      </w:tr>
      <w:tr w:rsidR="001A7D72" w:rsidTr="001A7D72">
        <w:trPr>
          <w:trHeight w:val="316"/>
        </w:trPr>
        <w:tc>
          <w:tcPr>
            <w:tcW w:w="111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72" w:rsidRDefault="001A7D72">
            <w:pPr>
              <w:shd w:val="clear" w:color="auto" w:fill="FFFFFF"/>
              <w:spacing w:after="200" w:line="276" w:lineRule="auto"/>
              <w:rPr>
                <w:rFonts w:eastAsia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28"/>
                <w:szCs w:val="28"/>
              </w:rPr>
              <w:t>Місце проведення: м. Київ, м. Майдан Незалежності,  пров. Т.Шевченко 13, оф. 9</w:t>
            </w:r>
          </w:p>
        </w:tc>
      </w:tr>
    </w:tbl>
    <w:p w:rsidR="001A7D72" w:rsidRDefault="001A7D72" w:rsidP="001A7D72">
      <w:pPr>
        <w:shd w:val="clear" w:color="auto" w:fill="FFFFFF"/>
        <w:rPr>
          <w:rFonts w:eastAsiaTheme="minorHAnsi"/>
          <w:i/>
          <w:iCs/>
          <w:color w:val="000000"/>
          <w:u w:val="single"/>
        </w:rPr>
      </w:pPr>
    </w:p>
    <w:p w:rsidR="001A7D72" w:rsidRDefault="001A7D72" w:rsidP="001A7D72">
      <w:pPr>
        <w:jc w:val="center"/>
        <w:rPr>
          <w:b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</w:pPr>
      <w:r>
        <w:rPr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З найкращими побажаннями – Юлія Мойсієнко.</w:t>
      </w:r>
    </w:p>
    <w:p w:rsidR="001A7D72" w:rsidRDefault="001A7D72" w:rsidP="001A7D72">
      <w:pPr>
        <w:jc w:val="center"/>
        <w:rPr>
          <w:b/>
          <w:bCs/>
          <w:i/>
          <w:iCs/>
          <w:color w:val="FF0000"/>
          <w:lang w:val="en-US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тел. 461-94-62, +38 067-657-20-73.</w:t>
      </w:r>
    </w:p>
    <w:p w:rsidR="00085E3C" w:rsidRPr="001A7D72" w:rsidRDefault="00085E3C" w:rsidP="00014500">
      <w:pPr>
        <w:jc w:val="center"/>
        <w:rPr>
          <w:bCs/>
          <w:i/>
          <w:caps/>
          <w:color w:val="0070C0"/>
          <w:sz w:val="22"/>
          <w:szCs w:val="22"/>
          <w:u w:val="single"/>
          <w:lang w:val="uk-UA"/>
        </w:rPr>
      </w:pPr>
    </w:p>
    <w:sectPr w:rsidR="00085E3C" w:rsidRPr="001A7D72" w:rsidSect="00E41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4A" w:rsidRDefault="00533E4A" w:rsidP="00D10436">
      <w:r>
        <w:separator/>
      </w:r>
    </w:p>
  </w:endnote>
  <w:endnote w:type="continuationSeparator" w:id="1">
    <w:p w:rsidR="00533E4A" w:rsidRDefault="00533E4A" w:rsidP="00D1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4A" w:rsidRDefault="00533E4A" w:rsidP="00D10436">
      <w:r>
        <w:separator/>
      </w:r>
    </w:p>
  </w:footnote>
  <w:footnote w:type="continuationSeparator" w:id="1">
    <w:p w:rsidR="00533E4A" w:rsidRDefault="00533E4A" w:rsidP="00D10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8D4"/>
    <w:multiLevelType w:val="hybridMultilevel"/>
    <w:tmpl w:val="F800C8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44C3"/>
    <w:multiLevelType w:val="hybridMultilevel"/>
    <w:tmpl w:val="3DC4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0428"/>
    <w:multiLevelType w:val="hybridMultilevel"/>
    <w:tmpl w:val="2F60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03DB"/>
    <w:multiLevelType w:val="hybridMultilevel"/>
    <w:tmpl w:val="8124C9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05D4C"/>
    <w:multiLevelType w:val="hybridMultilevel"/>
    <w:tmpl w:val="0024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C61AE"/>
    <w:multiLevelType w:val="hybridMultilevel"/>
    <w:tmpl w:val="33F8F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25699"/>
    <w:multiLevelType w:val="hybridMultilevel"/>
    <w:tmpl w:val="CDD646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65360"/>
    <w:multiLevelType w:val="hybridMultilevel"/>
    <w:tmpl w:val="78A4CA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17802"/>
    <w:multiLevelType w:val="hybridMultilevel"/>
    <w:tmpl w:val="5E1A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E18C2"/>
    <w:multiLevelType w:val="hybridMultilevel"/>
    <w:tmpl w:val="037CFC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47575"/>
    <w:multiLevelType w:val="hybridMultilevel"/>
    <w:tmpl w:val="A3B0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15229"/>
    <w:multiLevelType w:val="hybridMultilevel"/>
    <w:tmpl w:val="822AF2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24280"/>
    <w:multiLevelType w:val="hybridMultilevel"/>
    <w:tmpl w:val="E6F2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12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3"/>
  </w:num>
  <w:num w:numId="17">
    <w:abstractNumId w:val="11"/>
  </w:num>
  <w:num w:numId="18">
    <w:abstractNumId w:val="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7EF"/>
    <w:rsid w:val="00014500"/>
    <w:rsid w:val="000568C1"/>
    <w:rsid w:val="00085E3C"/>
    <w:rsid w:val="0009037B"/>
    <w:rsid w:val="001250EC"/>
    <w:rsid w:val="0014243E"/>
    <w:rsid w:val="00163F42"/>
    <w:rsid w:val="001957EF"/>
    <w:rsid w:val="001A7D72"/>
    <w:rsid w:val="001E52BF"/>
    <w:rsid w:val="0025540F"/>
    <w:rsid w:val="00266E53"/>
    <w:rsid w:val="0027420E"/>
    <w:rsid w:val="002A37E9"/>
    <w:rsid w:val="002F56AC"/>
    <w:rsid w:val="00330BBC"/>
    <w:rsid w:val="003617CA"/>
    <w:rsid w:val="00377CEA"/>
    <w:rsid w:val="003F09DF"/>
    <w:rsid w:val="00401A2F"/>
    <w:rsid w:val="00404C47"/>
    <w:rsid w:val="00442D62"/>
    <w:rsid w:val="00446B61"/>
    <w:rsid w:val="0046697E"/>
    <w:rsid w:val="004B0DDF"/>
    <w:rsid w:val="004B3128"/>
    <w:rsid w:val="004C605F"/>
    <w:rsid w:val="004D0D26"/>
    <w:rsid w:val="004E3234"/>
    <w:rsid w:val="00533E4A"/>
    <w:rsid w:val="00537FE0"/>
    <w:rsid w:val="00570DD4"/>
    <w:rsid w:val="005939F2"/>
    <w:rsid w:val="005B2B35"/>
    <w:rsid w:val="005C7194"/>
    <w:rsid w:val="00614194"/>
    <w:rsid w:val="00643A46"/>
    <w:rsid w:val="00672717"/>
    <w:rsid w:val="00677E4A"/>
    <w:rsid w:val="00697BF2"/>
    <w:rsid w:val="006A737F"/>
    <w:rsid w:val="00705891"/>
    <w:rsid w:val="00715358"/>
    <w:rsid w:val="007179BF"/>
    <w:rsid w:val="00753041"/>
    <w:rsid w:val="00764EE4"/>
    <w:rsid w:val="00773E92"/>
    <w:rsid w:val="00774F62"/>
    <w:rsid w:val="007A2AC1"/>
    <w:rsid w:val="007A4437"/>
    <w:rsid w:val="007E3682"/>
    <w:rsid w:val="007F5185"/>
    <w:rsid w:val="00806172"/>
    <w:rsid w:val="00850AE0"/>
    <w:rsid w:val="00857E4C"/>
    <w:rsid w:val="008C12E1"/>
    <w:rsid w:val="008C1E18"/>
    <w:rsid w:val="008D7DEB"/>
    <w:rsid w:val="00910619"/>
    <w:rsid w:val="00914C6A"/>
    <w:rsid w:val="0091621F"/>
    <w:rsid w:val="009602AA"/>
    <w:rsid w:val="00983679"/>
    <w:rsid w:val="009B20AE"/>
    <w:rsid w:val="009E554D"/>
    <w:rsid w:val="00A0569A"/>
    <w:rsid w:val="00A0741D"/>
    <w:rsid w:val="00A60B6A"/>
    <w:rsid w:val="00AD5B43"/>
    <w:rsid w:val="00AF5F16"/>
    <w:rsid w:val="00B0284B"/>
    <w:rsid w:val="00B02F87"/>
    <w:rsid w:val="00B20C09"/>
    <w:rsid w:val="00B7731B"/>
    <w:rsid w:val="00C135B2"/>
    <w:rsid w:val="00CE719E"/>
    <w:rsid w:val="00D10436"/>
    <w:rsid w:val="00D137EA"/>
    <w:rsid w:val="00D32C8D"/>
    <w:rsid w:val="00D70A3A"/>
    <w:rsid w:val="00E413CD"/>
    <w:rsid w:val="00E64D65"/>
    <w:rsid w:val="00E77C0A"/>
    <w:rsid w:val="00E964CB"/>
    <w:rsid w:val="00F37A1C"/>
    <w:rsid w:val="00FC1252"/>
    <w:rsid w:val="00FE6455"/>
    <w:rsid w:val="00FF1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AE0"/>
    <w:rPr>
      <w:sz w:val="24"/>
      <w:szCs w:val="24"/>
    </w:rPr>
  </w:style>
  <w:style w:type="paragraph" w:styleId="1">
    <w:name w:val="heading 1"/>
    <w:basedOn w:val="a"/>
    <w:next w:val="a"/>
    <w:qFormat/>
    <w:rsid w:val="0085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5">
    <w:name w:val="heading 5"/>
    <w:basedOn w:val="a"/>
    <w:next w:val="a"/>
    <w:link w:val="50"/>
    <w:qFormat/>
    <w:rsid w:val="00850AE0"/>
    <w:pPr>
      <w:keepNext/>
      <w:outlineLvl w:val="4"/>
    </w:pPr>
    <w:rPr>
      <w:b/>
      <w:bCs/>
      <w:sz w:val="22"/>
      <w:szCs w:val="28"/>
      <w:lang w:val="uk-UA"/>
    </w:rPr>
  </w:style>
  <w:style w:type="paragraph" w:styleId="6">
    <w:name w:val="heading 6"/>
    <w:basedOn w:val="a"/>
    <w:next w:val="a"/>
    <w:qFormat/>
    <w:rsid w:val="00850AE0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zel">
    <w:name w:val="zagolov_zel"/>
    <w:basedOn w:val="a0"/>
    <w:rsid w:val="00850AE0"/>
  </w:style>
  <w:style w:type="paragraph" w:styleId="a3">
    <w:name w:val="Normal (Web)"/>
    <w:basedOn w:val="a"/>
    <w:uiPriority w:val="99"/>
    <w:rsid w:val="00850AE0"/>
    <w:pPr>
      <w:spacing w:before="100" w:beforeAutospacing="1" w:after="100" w:afterAutospacing="1"/>
    </w:pPr>
  </w:style>
  <w:style w:type="character" w:styleId="a4">
    <w:name w:val="Strong"/>
    <w:qFormat/>
    <w:rsid w:val="00850AE0"/>
    <w:rPr>
      <w:b/>
      <w:bCs/>
    </w:rPr>
  </w:style>
  <w:style w:type="character" w:styleId="a5">
    <w:name w:val="Hyperlink"/>
    <w:rsid w:val="00850A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0AE0"/>
  </w:style>
  <w:style w:type="character" w:styleId="a6">
    <w:name w:val="FollowedHyperlink"/>
    <w:rsid w:val="00850AE0"/>
    <w:rPr>
      <w:color w:val="800080"/>
      <w:u w:val="single"/>
    </w:rPr>
  </w:style>
  <w:style w:type="paragraph" w:styleId="a7">
    <w:name w:val="Body Text"/>
    <w:basedOn w:val="a"/>
    <w:rsid w:val="00850AE0"/>
    <w:pPr>
      <w:shd w:val="clear" w:color="auto" w:fill="FFFFFF"/>
      <w:spacing w:line="300" w:lineRule="atLeast"/>
      <w:jc w:val="both"/>
    </w:pPr>
    <w:rPr>
      <w:rFonts w:ascii="Bookman Old Style" w:hAnsi="Bookman Old Style"/>
      <w:i/>
      <w:iCs/>
      <w:sz w:val="22"/>
      <w:lang w:val="uk-UA"/>
    </w:rPr>
  </w:style>
  <w:style w:type="paragraph" w:styleId="2">
    <w:name w:val="Body Text 2"/>
    <w:basedOn w:val="a"/>
    <w:link w:val="20"/>
    <w:rsid w:val="00850AE0"/>
    <w:pPr>
      <w:jc w:val="center"/>
    </w:pPr>
    <w:rPr>
      <w:b/>
      <w:bCs/>
    </w:rPr>
  </w:style>
  <w:style w:type="paragraph" w:styleId="a8">
    <w:name w:val="Block Text"/>
    <w:basedOn w:val="a"/>
    <w:rsid w:val="00850AE0"/>
    <w:pPr>
      <w:tabs>
        <w:tab w:val="left" w:pos="6660"/>
      </w:tabs>
      <w:ind w:left="2880" w:right="3775"/>
      <w:jc w:val="right"/>
    </w:pPr>
    <w:rPr>
      <w:sz w:val="28"/>
      <w:szCs w:val="28"/>
      <w:lang w:val="uk-UA"/>
    </w:rPr>
  </w:style>
  <w:style w:type="paragraph" w:customStyle="1" w:styleId="font7">
    <w:name w:val="font_7"/>
    <w:basedOn w:val="a"/>
    <w:rsid w:val="00A0569A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A0569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401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link w:val="5"/>
    <w:rsid w:val="008D7DEB"/>
    <w:rPr>
      <w:b/>
      <w:bCs/>
      <w:sz w:val="22"/>
      <w:szCs w:val="28"/>
      <w:lang w:val="uk-UA"/>
    </w:rPr>
  </w:style>
  <w:style w:type="character" w:customStyle="1" w:styleId="20">
    <w:name w:val="Основной текст 2 Знак"/>
    <w:link w:val="2"/>
    <w:rsid w:val="00404C47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FC1252"/>
    <w:pPr>
      <w:ind w:left="720"/>
      <w:contextualSpacing/>
    </w:pPr>
  </w:style>
  <w:style w:type="paragraph" w:styleId="aa">
    <w:name w:val="Balloon Text"/>
    <w:basedOn w:val="a"/>
    <w:link w:val="ab"/>
    <w:rsid w:val="004B0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0DD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A44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A4437"/>
    <w:rPr>
      <w:sz w:val="24"/>
      <w:szCs w:val="24"/>
    </w:rPr>
  </w:style>
  <w:style w:type="paragraph" w:styleId="ac">
    <w:name w:val="header"/>
    <w:basedOn w:val="a"/>
    <w:link w:val="ad"/>
    <w:rsid w:val="00D104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10436"/>
    <w:rPr>
      <w:sz w:val="24"/>
      <w:szCs w:val="24"/>
    </w:rPr>
  </w:style>
  <w:style w:type="paragraph" w:styleId="ae">
    <w:name w:val="footer"/>
    <w:basedOn w:val="a"/>
    <w:link w:val="af"/>
    <w:rsid w:val="00D104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10436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2F56AC"/>
    <w:rPr>
      <w:rFonts w:ascii="Courier New" w:hAnsi="Courier New" w:cs="Courier New"/>
    </w:rPr>
  </w:style>
  <w:style w:type="paragraph" w:customStyle="1" w:styleId="xfmc1">
    <w:name w:val="xfmc1"/>
    <w:basedOn w:val="a"/>
    <w:uiPriority w:val="99"/>
    <w:semiHidden/>
    <w:rsid w:val="002F56AC"/>
    <w:pPr>
      <w:spacing w:before="100" w:beforeAutospacing="1" w:after="100" w:afterAutospacing="1"/>
    </w:pPr>
    <w:rPr>
      <w:rFonts w:eastAsiaTheme="minorHAnsi"/>
      <w:lang w:val="uk-UA" w:eastAsia="uk-UA"/>
    </w:rPr>
  </w:style>
  <w:style w:type="paragraph" w:customStyle="1" w:styleId="listparagraph">
    <w:name w:val="listparagraph"/>
    <w:basedOn w:val="a"/>
    <w:uiPriority w:val="99"/>
    <w:semiHidden/>
    <w:rsid w:val="002F56AC"/>
    <w:pPr>
      <w:ind w:left="720"/>
    </w:pPr>
    <w:rPr>
      <w:rFonts w:eastAsiaTheme="minorHAnsi"/>
      <w:lang w:val="uk-UA" w:eastAsia="uk-UA"/>
    </w:rPr>
  </w:style>
  <w:style w:type="paragraph" w:styleId="af0">
    <w:name w:val="Subtitle"/>
    <w:basedOn w:val="a"/>
    <w:next w:val="a"/>
    <w:link w:val="af1"/>
    <w:qFormat/>
    <w:rsid w:val="002F5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2F5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Emphasis"/>
    <w:basedOn w:val="a0"/>
    <w:qFormat/>
    <w:rsid w:val="002F56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22"/>
      <w:szCs w:val="28"/>
      <w:lang w:val="uk-UA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zel">
    <w:name w:val="zagolov_zel"/>
    <w:basedOn w:val="a0"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shd w:val="clear" w:color="auto" w:fill="FFFFFF"/>
      <w:spacing w:line="300" w:lineRule="atLeast"/>
      <w:jc w:val="both"/>
    </w:pPr>
    <w:rPr>
      <w:rFonts w:ascii="Bookman Old Style" w:hAnsi="Bookman Old Style"/>
      <w:i/>
      <w:iCs/>
      <w:sz w:val="22"/>
      <w:lang w:val="uk-UA"/>
    </w:rPr>
  </w:style>
  <w:style w:type="paragraph" w:styleId="2">
    <w:name w:val="Body Text 2"/>
    <w:basedOn w:val="a"/>
    <w:link w:val="20"/>
    <w:pPr>
      <w:jc w:val="center"/>
    </w:pPr>
    <w:rPr>
      <w:b/>
      <w:bCs/>
    </w:rPr>
  </w:style>
  <w:style w:type="paragraph" w:styleId="a8">
    <w:name w:val="Block Text"/>
    <w:basedOn w:val="a"/>
    <w:pPr>
      <w:tabs>
        <w:tab w:val="left" w:pos="6660"/>
      </w:tabs>
      <w:ind w:left="2880" w:right="3775"/>
      <w:jc w:val="right"/>
    </w:pPr>
    <w:rPr>
      <w:sz w:val="28"/>
      <w:szCs w:val="28"/>
      <w:lang w:val="uk-UA"/>
    </w:rPr>
  </w:style>
  <w:style w:type="paragraph" w:customStyle="1" w:styleId="font7">
    <w:name w:val="font_7"/>
    <w:basedOn w:val="a"/>
    <w:rsid w:val="00A0569A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A0569A"/>
    <w:pPr>
      <w:spacing w:before="100" w:beforeAutospacing="1" w:after="100" w:afterAutospacing="1"/>
    </w:pPr>
  </w:style>
  <w:style w:type="paragraph" w:styleId="HTML">
    <w:name w:val="HTML Preformatted"/>
    <w:basedOn w:val="a"/>
    <w:rsid w:val="00401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link w:val="5"/>
    <w:rsid w:val="008D7DEB"/>
    <w:rPr>
      <w:b/>
      <w:bCs/>
      <w:sz w:val="22"/>
      <w:szCs w:val="28"/>
      <w:lang w:val="uk-UA"/>
    </w:rPr>
  </w:style>
  <w:style w:type="character" w:customStyle="1" w:styleId="20">
    <w:name w:val="Основной текст 2 Знак"/>
    <w:link w:val="2"/>
    <w:rsid w:val="00404C47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FC1252"/>
    <w:pPr>
      <w:ind w:left="720"/>
      <w:contextualSpacing/>
    </w:pPr>
  </w:style>
  <w:style w:type="paragraph" w:styleId="aa">
    <w:name w:val="Balloon Text"/>
    <w:basedOn w:val="a"/>
    <w:link w:val="ab"/>
    <w:rsid w:val="004B0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0DD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A44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A4437"/>
    <w:rPr>
      <w:sz w:val="24"/>
      <w:szCs w:val="24"/>
    </w:rPr>
  </w:style>
  <w:style w:type="paragraph" w:styleId="ac">
    <w:name w:val="header"/>
    <w:basedOn w:val="a"/>
    <w:link w:val="ad"/>
    <w:rsid w:val="00D104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10436"/>
    <w:rPr>
      <w:sz w:val="24"/>
      <w:szCs w:val="24"/>
    </w:rPr>
  </w:style>
  <w:style w:type="paragraph" w:styleId="ae">
    <w:name w:val="footer"/>
    <w:basedOn w:val="a"/>
    <w:link w:val="af"/>
    <w:rsid w:val="00D104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104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2466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 правильно составить отчетность</vt:lpstr>
    </vt:vector>
  </TitlesOfParts>
  <Company>SPecialiST RePack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 правильно составить отчетность</dc:title>
  <dc:creator>Берта Соломоновна</dc:creator>
  <cp:lastModifiedBy>yulia</cp:lastModifiedBy>
  <cp:revision>2</cp:revision>
  <dcterms:created xsi:type="dcterms:W3CDTF">2018-11-20T10:35:00Z</dcterms:created>
  <dcterms:modified xsi:type="dcterms:W3CDTF">2018-11-20T10:35:00Z</dcterms:modified>
</cp:coreProperties>
</file>