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79" w:rsidRDefault="00E82D04" w:rsidP="00E82D04">
      <w:pPr>
        <w:rPr>
          <w:rFonts w:ascii="Arial" w:hAnsi="Arial" w:cs="Arial"/>
          <w:b/>
          <w:lang w:val="en-US"/>
        </w:rPr>
      </w:pPr>
      <w:r w:rsidRPr="006E1C79">
        <w:rPr>
          <w:noProof/>
          <w:lang w:val="uk-UA" w:eastAsia="uk-UA"/>
        </w:rPr>
        <w:drawing>
          <wp:anchor distT="0" distB="0" distL="114300" distR="114300" simplePos="0" relativeHeight="251661312" behindDoc="0" locked="0" layoutInCell="1" allowOverlap="1" wp14:anchorId="119202D9" wp14:editId="1008BE6B">
            <wp:simplePos x="0" y="0"/>
            <wp:positionH relativeFrom="column">
              <wp:posOffset>-780415</wp:posOffset>
            </wp:positionH>
            <wp:positionV relativeFrom="paragraph">
              <wp:posOffset>-547370</wp:posOffset>
            </wp:positionV>
            <wp:extent cx="579755" cy="6838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683895"/>
                    </a:xfrm>
                    <a:prstGeom prst="rect">
                      <a:avLst/>
                    </a:prstGeom>
                    <a:noFill/>
                  </pic:spPr>
                </pic:pic>
              </a:graphicData>
            </a:graphic>
            <wp14:sizeRelH relativeFrom="page">
              <wp14:pctWidth>0</wp14:pctWidth>
            </wp14:sizeRelH>
            <wp14:sizeRelV relativeFrom="page">
              <wp14:pctHeight>0</wp14:pctHeight>
            </wp14:sizeRelV>
          </wp:anchor>
        </w:drawing>
      </w:r>
      <w:r w:rsidRPr="006E1C79">
        <w:rPr>
          <w:noProof/>
          <w:lang w:val="uk-UA" w:eastAsia="uk-UA"/>
        </w:rPr>
        <w:drawing>
          <wp:anchor distT="0" distB="0" distL="114300" distR="114300" simplePos="0" relativeHeight="251659264" behindDoc="0" locked="0" layoutInCell="1" allowOverlap="1" wp14:anchorId="4910A694" wp14:editId="653BD7F0">
            <wp:simplePos x="0" y="0"/>
            <wp:positionH relativeFrom="column">
              <wp:posOffset>5326380</wp:posOffset>
            </wp:positionH>
            <wp:positionV relativeFrom="paragraph">
              <wp:posOffset>-662940</wp:posOffset>
            </wp:positionV>
            <wp:extent cx="1010920" cy="7556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920" cy="755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lang w:val="en-US"/>
        </w:rPr>
        <w:t xml:space="preserve">                                  </w:t>
      </w:r>
      <w:r w:rsidR="006E1C79" w:rsidRPr="006E1C79">
        <w:rPr>
          <w:rFonts w:ascii="Arial" w:hAnsi="Arial" w:cs="Arial"/>
          <w:b/>
          <w:lang w:val="uk-UA"/>
        </w:rPr>
        <w:t>Програма «Фінансова МСФЗ - звітність»</w:t>
      </w:r>
    </w:p>
    <w:p w:rsidR="004F7D2E" w:rsidRPr="00E82D04" w:rsidRDefault="006E1C79" w:rsidP="00E82D04">
      <w:pPr>
        <w:jc w:val="center"/>
        <w:rPr>
          <w:rFonts w:ascii="Tahoma" w:hAnsi="Tahoma" w:cs="Tahoma"/>
          <w:b/>
          <w:sz w:val="18"/>
          <w:szCs w:val="18"/>
          <w:lang w:val="en-US"/>
        </w:rPr>
      </w:pPr>
      <w:r w:rsidRPr="00E82D04">
        <w:rPr>
          <w:rFonts w:ascii="Tahoma" w:hAnsi="Tahoma" w:cs="Tahoma"/>
          <w:b/>
          <w:sz w:val="18"/>
          <w:szCs w:val="18"/>
          <w:lang w:val="uk-UA"/>
        </w:rPr>
        <w:t>підготовка підвищення кваліфікації фахівців України</w:t>
      </w:r>
    </w:p>
    <w:p w:rsidR="00EE2684" w:rsidRDefault="006E1C79" w:rsidP="000242B6">
      <w:pPr>
        <w:spacing w:after="60"/>
        <w:jc w:val="both"/>
        <w:rPr>
          <w:rFonts w:ascii="Tahoma" w:hAnsi="Tahoma" w:cs="Tahoma"/>
          <w:sz w:val="18"/>
          <w:szCs w:val="18"/>
          <w:lang w:val="uk-UA"/>
        </w:rPr>
      </w:pPr>
      <w:r w:rsidRPr="004F7D2E">
        <w:rPr>
          <w:rFonts w:ascii="Tahoma" w:hAnsi="Tahoma" w:cs="Tahoma"/>
          <w:sz w:val="18"/>
          <w:szCs w:val="18"/>
          <w:lang w:val="uk-UA"/>
        </w:rPr>
        <w:t>Програма дає можливість забезпечити отримання відповідних знань для учасників і фахівців публічних компаній в області МСФЗ.</w:t>
      </w:r>
      <w:r w:rsidR="005204C4" w:rsidRPr="004F7D2E">
        <w:rPr>
          <w:rFonts w:ascii="Tahoma" w:hAnsi="Tahoma" w:cs="Tahoma"/>
          <w:sz w:val="18"/>
          <w:szCs w:val="18"/>
          <w:lang w:val="uk-UA"/>
        </w:rPr>
        <w:t xml:space="preserve"> </w:t>
      </w:r>
    </w:p>
    <w:p w:rsidR="004F7D2E" w:rsidRPr="004F7D2E" w:rsidRDefault="004F7D2E" w:rsidP="000242B6">
      <w:pPr>
        <w:spacing w:after="60"/>
        <w:jc w:val="both"/>
        <w:rPr>
          <w:rFonts w:ascii="Tahoma" w:hAnsi="Tahoma" w:cs="Tahoma"/>
          <w:sz w:val="18"/>
          <w:szCs w:val="18"/>
          <w:lang w:val="uk-UA"/>
        </w:rPr>
      </w:pPr>
      <w:r w:rsidRPr="004F7D2E">
        <w:rPr>
          <w:rFonts w:ascii="Tahoma" w:hAnsi="Tahoma" w:cs="Tahoma"/>
          <w:b/>
          <w:sz w:val="18"/>
          <w:szCs w:val="18"/>
          <w:lang w:val="uk-UA"/>
        </w:rPr>
        <w:t>Мета:</w:t>
      </w:r>
      <w:r w:rsidRPr="00EE2684">
        <w:rPr>
          <w:b/>
          <w:lang w:val="uk-UA"/>
        </w:rPr>
        <w:t xml:space="preserve"> </w:t>
      </w:r>
      <w:r w:rsidRPr="004F7D2E">
        <w:rPr>
          <w:rFonts w:ascii="Tahoma" w:hAnsi="Tahoma" w:cs="Tahoma"/>
          <w:sz w:val="18"/>
          <w:szCs w:val="18"/>
          <w:lang w:val="uk-UA"/>
        </w:rPr>
        <w:t xml:space="preserve">Програми навчання дозволяє забезпечити високий рівень підготовки фахівців, що складають фінансову звітність відповідно до принципів МСФЗ, відповідно до Закону «Про бухгалтерський облік та фінансову звітність в Україні» № 3332-VI. </w:t>
      </w:r>
    </w:p>
    <w:p w:rsidR="004F7D2E" w:rsidRPr="004F7D2E" w:rsidRDefault="004F7D2E" w:rsidP="000242B6">
      <w:pPr>
        <w:spacing w:after="60"/>
        <w:jc w:val="both"/>
        <w:rPr>
          <w:rFonts w:ascii="Tahoma" w:hAnsi="Tahoma" w:cs="Tahoma"/>
          <w:sz w:val="18"/>
          <w:szCs w:val="18"/>
          <w:lang w:val="uk-UA"/>
        </w:rPr>
      </w:pPr>
      <w:r w:rsidRPr="004F7D2E">
        <w:rPr>
          <w:rFonts w:ascii="Tahoma" w:hAnsi="Tahoma" w:cs="Tahoma"/>
          <w:b/>
          <w:sz w:val="18"/>
          <w:szCs w:val="18"/>
          <w:lang w:val="uk-UA"/>
        </w:rPr>
        <w:t>Для кого:</w:t>
      </w:r>
      <w:r w:rsidRPr="00EE2684">
        <w:rPr>
          <w:lang w:val="uk-UA"/>
        </w:rPr>
        <w:t xml:space="preserve"> </w:t>
      </w:r>
      <w:r w:rsidRPr="004F7D2E">
        <w:rPr>
          <w:rFonts w:ascii="Tahoma" w:hAnsi="Tahoma" w:cs="Tahoma"/>
          <w:sz w:val="18"/>
          <w:szCs w:val="18"/>
          <w:lang w:val="uk-UA"/>
        </w:rPr>
        <w:t>Згідно Закону, українські підприємства, насамперед публічні акціонерні товариства, банки, страховики, а також підприємства, які здійснюють господарську діяльність за видами, перелік яких визначається Кабінетом Міністрів України, складають та подають фінансову звітність та консолідовану фінансову звітність безпосередньо за Міжнародними Стандартами фінансової Звітності (МСФЗ), тобто за правилами, зрозумілим іноземним інвесторам і партнерам</w:t>
      </w:r>
    </w:p>
    <w:p w:rsidR="004F7D2E" w:rsidRDefault="004F7D2E" w:rsidP="000242B6">
      <w:pPr>
        <w:spacing w:after="60"/>
        <w:jc w:val="both"/>
        <w:rPr>
          <w:rFonts w:ascii="Tahoma" w:hAnsi="Tahoma" w:cs="Tahoma"/>
          <w:sz w:val="18"/>
          <w:szCs w:val="18"/>
          <w:lang w:val="uk-UA"/>
        </w:rPr>
      </w:pPr>
      <w:r w:rsidRPr="004F7D2E">
        <w:rPr>
          <w:rFonts w:ascii="Tahoma" w:hAnsi="Tahoma" w:cs="Tahoma"/>
          <w:b/>
          <w:sz w:val="18"/>
          <w:szCs w:val="18"/>
          <w:lang w:val="uk-UA"/>
        </w:rPr>
        <w:t>Доповідачі</w:t>
      </w:r>
      <w:r w:rsidRPr="004F7D2E">
        <w:rPr>
          <w:rFonts w:ascii="Tahoma" w:hAnsi="Tahoma" w:cs="Tahoma"/>
          <w:sz w:val="18"/>
          <w:szCs w:val="18"/>
          <w:lang w:val="uk-UA"/>
        </w:rPr>
        <w:t xml:space="preserve">:  Представники Національної комісії з цінних паперів та фондового ринку України </w:t>
      </w:r>
      <w:r w:rsidR="00FD587F" w:rsidRPr="00FD587F">
        <w:rPr>
          <w:rFonts w:ascii="Tahoma" w:hAnsi="Tahoma" w:cs="Tahoma"/>
          <w:sz w:val="18"/>
          <w:szCs w:val="18"/>
          <w:lang w:val="uk-UA"/>
        </w:rPr>
        <w:t> </w:t>
      </w:r>
      <w:r w:rsidR="00FD587F" w:rsidRPr="00FD587F">
        <w:rPr>
          <w:rFonts w:ascii="Tahoma" w:hAnsi="Tahoma" w:cs="Tahoma"/>
          <w:b/>
          <w:sz w:val="18"/>
          <w:szCs w:val="18"/>
          <w:lang w:val="uk-UA"/>
        </w:rPr>
        <w:t xml:space="preserve">Катерина </w:t>
      </w:r>
      <w:proofErr w:type="spellStart"/>
      <w:r w:rsidR="00FD587F" w:rsidRPr="00FD587F">
        <w:rPr>
          <w:rFonts w:ascii="Tahoma" w:hAnsi="Tahoma" w:cs="Tahoma"/>
          <w:b/>
          <w:sz w:val="18"/>
          <w:szCs w:val="18"/>
          <w:lang w:val="uk-UA"/>
        </w:rPr>
        <w:t>Рафальська</w:t>
      </w:r>
      <w:proofErr w:type="spellEnd"/>
      <w:r w:rsidR="00FD587F" w:rsidRPr="00FD587F">
        <w:rPr>
          <w:rFonts w:ascii="Tahoma" w:hAnsi="Tahoma" w:cs="Tahoma"/>
          <w:sz w:val="18"/>
          <w:szCs w:val="18"/>
          <w:lang w:val="uk-UA"/>
        </w:rPr>
        <w:t xml:space="preserve"> - </w:t>
      </w:r>
      <w:r w:rsidR="00FD587F" w:rsidRPr="00FD587F">
        <w:rPr>
          <w:rFonts w:ascii="Tahoma" w:hAnsi="Tahoma" w:cs="Tahoma"/>
          <w:sz w:val="18"/>
          <w:szCs w:val="18"/>
          <w:lang w:val="uk-UA"/>
        </w:rPr>
        <w:t xml:space="preserve">Директор департаменту фінансової звітності та </w:t>
      </w:r>
      <w:proofErr w:type="spellStart"/>
      <w:r w:rsidR="00FD587F" w:rsidRPr="00FD587F">
        <w:rPr>
          <w:rFonts w:ascii="Tahoma" w:hAnsi="Tahoma" w:cs="Tahoma"/>
          <w:sz w:val="18"/>
          <w:szCs w:val="18"/>
          <w:lang w:val="uk-UA"/>
        </w:rPr>
        <w:t>пруденційного</w:t>
      </w:r>
      <w:proofErr w:type="spellEnd"/>
      <w:r w:rsidR="00FD587F" w:rsidRPr="00FD587F">
        <w:rPr>
          <w:rFonts w:ascii="Tahoma" w:hAnsi="Tahoma" w:cs="Tahoma"/>
          <w:sz w:val="18"/>
          <w:szCs w:val="18"/>
          <w:lang w:val="uk-UA"/>
        </w:rPr>
        <w:t xml:space="preserve"> нагляду розповість про вимоги НКЦПФР до складання та подання фінансової звітності відповідно до Закону «Про бухгалтерський облік та фінансову звітність в Україні»</w:t>
      </w:r>
      <w:r w:rsidR="00FD587F">
        <w:rPr>
          <w:rFonts w:ascii="Tahoma" w:hAnsi="Tahoma" w:cs="Tahoma"/>
          <w:sz w:val="18"/>
          <w:szCs w:val="18"/>
          <w:lang w:val="uk-UA"/>
        </w:rPr>
        <w:t xml:space="preserve">, </w:t>
      </w:r>
      <w:r w:rsidRPr="004F7D2E">
        <w:rPr>
          <w:rFonts w:ascii="Tahoma" w:hAnsi="Tahoma" w:cs="Tahoma"/>
          <w:sz w:val="18"/>
          <w:szCs w:val="18"/>
          <w:lang w:val="uk-UA"/>
        </w:rPr>
        <w:t>та бізнес / консультанти, експерти ІСФМ UK</w:t>
      </w:r>
      <w:r w:rsidR="00EE2684">
        <w:rPr>
          <w:rFonts w:ascii="Tahoma" w:hAnsi="Tahoma" w:cs="Tahoma"/>
          <w:sz w:val="18"/>
          <w:szCs w:val="18"/>
          <w:lang w:val="uk-UA"/>
        </w:rPr>
        <w:t xml:space="preserve"> </w:t>
      </w:r>
      <w:proofErr w:type="spellStart"/>
      <w:r w:rsidR="00EE2684">
        <w:rPr>
          <w:rFonts w:ascii="Tahoma" w:hAnsi="Tahoma" w:cs="Tahoma"/>
          <w:b/>
          <w:sz w:val="18"/>
          <w:szCs w:val="18"/>
          <w:lang w:val="uk-UA"/>
        </w:rPr>
        <w:t>Тимотти</w:t>
      </w:r>
      <w:proofErr w:type="spellEnd"/>
      <w:r w:rsidR="00EE2684">
        <w:rPr>
          <w:rFonts w:ascii="Tahoma" w:hAnsi="Tahoma" w:cs="Tahoma"/>
          <w:b/>
          <w:sz w:val="18"/>
          <w:szCs w:val="18"/>
          <w:lang w:val="uk-UA"/>
        </w:rPr>
        <w:t xml:space="preserve"> </w:t>
      </w:r>
      <w:r w:rsidR="00EE2684">
        <w:rPr>
          <w:rFonts w:ascii="Tahoma" w:hAnsi="Tahoma" w:cs="Tahoma"/>
          <w:b/>
          <w:sz w:val="18"/>
          <w:szCs w:val="18"/>
        </w:rPr>
        <w:t> </w:t>
      </w:r>
      <w:r w:rsidR="00EE2684">
        <w:rPr>
          <w:rFonts w:ascii="Tahoma" w:hAnsi="Tahoma" w:cs="Tahoma"/>
          <w:b/>
          <w:sz w:val="18"/>
          <w:szCs w:val="18"/>
          <w:lang w:val="uk-UA"/>
        </w:rPr>
        <w:t>Джон Вудхауз</w:t>
      </w:r>
      <w:r w:rsidR="00EE2684">
        <w:rPr>
          <w:rFonts w:ascii="Tahoma" w:hAnsi="Tahoma" w:cs="Tahoma"/>
          <w:sz w:val="18"/>
          <w:szCs w:val="18"/>
          <w:lang w:val="uk-UA"/>
        </w:rPr>
        <w:t xml:space="preserve"> – </w:t>
      </w:r>
      <w:proofErr w:type="spellStart"/>
      <w:r w:rsidR="00EE2684">
        <w:rPr>
          <w:rFonts w:ascii="Tahoma" w:hAnsi="Tahoma" w:cs="Tahoma"/>
          <w:sz w:val="18"/>
          <w:szCs w:val="18"/>
          <w:lang w:val="uk-UA"/>
        </w:rPr>
        <w:t>финансовый</w:t>
      </w:r>
      <w:proofErr w:type="spellEnd"/>
      <w:r w:rsidR="00EE2684">
        <w:rPr>
          <w:rFonts w:ascii="Tahoma" w:hAnsi="Tahoma" w:cs="Tahoma"/>
          <w:sz w:val="18"/>
          <w:szCs w:val="18"/>
          <w:lang w:val="uk-UA"/>
        </w:rPr>
        <w:t xml:space="preserve"> директор </w:t>
      </w:r>
      <w:proofErr w:type="spellStart"/>
      <w:r w:rsidR="00EE2684">
        <w:rPr>
          <w:rFonts w:ascii="Tahoma" w:hAnsi="Tahoma" w:cs="Tahoma"/>
          <w:sz w:val="18"/>
          <w:szCs w:val="18"/>
        </w:rPr>
        <w:t>Sibelco</w:t>
      </w:r>
      <w:proofErr w:type="spellEnd"/>
      <w:r w:rsidR="00EE2684">
        <w:rPr>
          <w:rFonts w:ascii="Tahoma" w:hAnsi="Tahoma" w:cs="Tahoma"/>
          <w:sz w:val="18"/>
          <w:szCs w:val="18"/>
          <w:lang w:val="uk-UA"/>
        </w:rPr>
        <w:t xml:space="preserve"> </w:t>
      </w:r>
      <w:r w:rsidR="00EE2684">
        <w:rPr>
          <w:rFonts w:ascii="Tahoma" w:hAnsi="Tahoma" w:cs="Tahoma"/>
          <w:sz w:val="18"/>
          <w:szCs w:val="18"/>
          <w:lang w:val="en-US"/>
        </w:rPr>
        <w:t>Ukraine</w:t>
      </w:r>
      <w:r w:rsidR="00EE2684">
        <w:rPr>
          <w:rFonts w:ascii="Tahoma" w:hAnsi="Tahoma" w:cs="Tahoma"/>
          <w:sz w:val="18"/>
          <w:szCs w:val="18"/>
          <w:lang w:val="uk-UA"/>
        </w:rPr>
        <w:t xml:space="preserve">, </w:t>
      </w:r>
      <w:r w:rsidR="00EE2684">
        <w:rPr>
          <w:rFonts w:ascii="Tahoma" w:hAnsi="Tahoma" w:cs="Tahoma"/>
          <w:sz w:val="18"/>
          <w:szCs w:val="18"/>
          <w:lang w:val="en-US"/>
        </w:rPr>
        <w:t>B</w:t>
      </w:r>
      <w:r w:rsidR="00EE2684">
        <w:rPr>
          <w:rFonts w:ascii="Tahoma" w:hAnsi="Tahoma" w:cs="Tahoma"/>
          <w:sz w:val="18"/>
          <w:szCs w:val="18"/>
          <w:lang w:val="uk-UA"/>
        </w:rPr>
        <w:t>.</w:t>
      </w:r>
      <w:r w:rsidR="00EE2684">
        <w:rPr>
          <w:rFonts w:ascii="Tahoma" w:hAnsi="Tahoma" w:cs="Tahoma"/>
          <w:sz w:val="18"/>
          <w:szCs w:val="18"/>
          <w:lang w:val="en-US"/>
        </w:rPr>
        <w:t>A</w:t>
      </w:r>
      <w:r w:rsidR="00EE2684">
        <w:rPr>
          <w:rFonts w:ascii="Tahoma" w:hAnsi="Tahoma" w:cs="Tahoma"/>
          <w:sz w:val="18"/>
          <w:szCs w:val="18"/>
          <w:lang w:val="uk-UA"/>
        </w:rPr>
        <w:t>.(</w:t>
      </w:r>
      <w:r w:rsidR="00EE2684">
        <w:rPr>
          <w:rFonts w:ascii="Tahoma" w:hAnsi="Tahoma" w:cs="Tahoma"/>
          <w:sz w:val="18"/>
          <w:szCs w:val="18"/>
          <w:lang w:val="en-US"/>
        </w:rPr>
        <w:t>University</w:t>
      </w:r>
      <w:r w:rsidR="00EE2684">
        <w:rPr>
          <w:rFonts w:ascii="Tahoma" w:hAnsi="Tahoma" w:cs="Tahoma"/>
          <w:sz w:val="18"/>
          <w:szCs w:val="18"/>
          <w:lang w:val="uk-UA"/>
        </w:rPr>
        <w:t xml:space="preserve"> </w:t>
      </w:r>
      <w:proofErr w:type="spellStart"/>
      <w:r w:rsidR="00EE2684">
        <w:rPr>
          <w:rFonts w:ascii="Tahoma" w:hAnsi="Tahoma" w:cs="Tahoma"/>
          <w:sz w:val="18"/>
          <w:szCs w:val="18"/>
          <w:lang w:val="en-US"/>
        </w:rPr>
        <w:t>Bachiller</w:t>
      </w:r>
      <w:proofErr w:type="spellEnd"/>
      <w:r w:rsidR="00EE2684">
        <w:rPr>
          <w:rFonts w:ascii="Tahoma" w:hAnsi="Tahoma" w:cs="Tahoma"/>
          <w:sz w:val="18"/>
          <w:szCs w:val="18"/>
          <w:lang w:val="uk-UA"/>
        </w:rPr>
        <w:t xml:space="preserve">), МВА, </w:t>
      </w:r>
      <w:r w:rsidR="00EE2684">
        <w:rPr>
          <w:rFonts w:ascii="Tahoma" w:hAnsi="Tahoma" w:cs="Tahoma"/>
          <w:sz w:val="18"/>
          <w:szCs w:val="18"/>
          <w:lang w:val="en-US"/>
        </w:rPr>
        <w:t>A</w:t>
      </w:r>
      <w:r w:rsidR="00EE2684">
        <w:rPr>
          <w:rFonts w:ascii="Tahoma" w:hAnsi="Tahoma" w:cs="Tahoma"/>
          <w:sz w:val="18"/>
          <w:szCs w:val="18"/>
          <w:lang w:val="uk-UA"/>
        </w:rPr>
        <w:t>.</w:t>
      </w:r>
      <w:r w:rsidR="00EE2684">
        <w:rPr>
          <w:rFonts w:ascii="Tahoma" w:hAnsi="Tahoma" w:cs="Tahoma"/>
          <w:sz w:val="18"/>
          <w:szCs w:val="18"/>
          <w:lang w:val="en-US"/>
        </w:rPr>
        <w:t>C</w:t>
      </w:r>
      <w:r w:rsidR="00EE2684">
        <w:rPr>
          <w:rFonts w:ascii="Tahoma" w:hAnsi="Tahoma" w:cs="Tahoma"/>
          <w:sz w:val="18"/>
          <w:szCs w:val="18"/>
          <w:lang w:val="uk-UA"/>
        </w:rPr>
        <w:t>.</w:t>
      </w:r>
      <w:r w:rsidR="00EE2684">
        <w:rPr>
          <w:rFonts w:ascii="Tahoma" w:hAnsi="Tahoma" w:cs="Tahoma"/>
          <w:sz w:val="18"/>
          <w:szCs w:val="18"/>
          <w:lang w:val="en-US"/>
        </w:rPr>
        <w:t>A</w:t>
      </w:r>
      <w:r w:rsidR="00EE2684">
        <w:rPr>
          <w:rFonts w:ascii="Tahoma" w:hAnsi="Tahoma" w:cs="Tahoma"/>
          <w:sz w:val="18"/>
          <w:szCs w:val="18"/>
          <w:lang w:val="uk-UA"/>
        </w:rPr>
        <w:t xml:space="preserve">. – </w:t>
      </w:r>
      <w:r w:rsidR="00EE2684">
        <w:rPr>
          <w:rFonts w:ascii="Tahoma" w:hAnsi="Tahoma" w:cs="Tahoma"/>
          <w:sz w:val="18"/>
          <w:szCs w:val="18"/>
          <w:lang w:val="en-US"/>
        </w:rPr>
        <w:t>UK</w:t>
      </w:r>
      <w:r w:rsidR="00EE2684">
        <w:rPr>
          <w:rFonts w:ascii="Tahoma" w:hAnsi="Tahoma" w:cs="Tahoma"/>
          <w:sz w:val="18"/>
          <w:szCs w:val="18"/>
          <w:lang w:val="uk-UA"/>
        </w:rPr>
        <w:t xml:space="preserve"> </w:t>
      </w:r>
      <w:r w:rsidR="00EE2684">
        <w:rPr>
          <w:rFonts w:ascii="Tahoma" w:hAnsi="Tahoma" w:cs="Tahoma"/>
          <w:sz w:val="18"/>
          <w:szCs w:val="18"/>
          <w:lang w:val="en-US"/>
        </w:rPr>
        <w:t>Chartered</w:t>
      </w:r>
      <w:r w:rsidR="00EE2684">
        <w:rPr>
          <w:rFonts w:ascii="Tahoma" w:hAnsi="Tahoma" w:cs="Tahoma"/>
          <w:sz w:val="18"/>
          <w:szCs w:val="18"/>
          <w:lang w:val="uk-UA"/>
        </w:rPr>
        <w:t xml:space="preserve"> </w:t>
      </w:r>
      <w:r w:rsidR="00EE2684">
        <w:rPr>
          <w:rFonts w:ascii="Tahoma" w:hAnsi="Tahoma" w:cs="Tahoma"/>
          <w:sz w:val="18"/>
          <w:szCs w:val="18"/>
          <w:lang w:val="en-US"/>
        </w:rPr>
        <w:t>Accountant</w:t>
      </w:r>
      <w:r w:rsidR="00EE2684">
        <w:rPr>
          <w:rFonts w:ascii="Tahoma" w:hAnsi="Tahoma" w:cs="Tahoma"/>
          <w:sz w:val="18"/>
          <w:szCs w:val="18"/>
          <w:lang w:val="uk-UA"/>
        </w:rPr>
        <w:t xml:space="preserve">  </w:t>
      </w:r>
      <w:r w:rsidR="00EE2684">
        <w:rPr>
          <w:rFonts w:ascii="Tahoma" w:hAnsi="Tahoma" w:cs="Tahoma"/>
          <w:sz w:val="18"/>
          <w:szCs w:val="18"/>
          <w:lang w:val="en-US"/>
        </w:rPr>
        <w:t>ICAEW</w:t>
      </w:r>
      <w:r w:rsidR="00EE2684">
        <w:rPr>
          <w:rFonts w:ascii="Tahoma" w:hAnsi="Tahoma" w:cs="Tahoma"/>
          <w:sz w:val="18"/>
          <w:szCs w:val="18"/>
          <w:lang w:val="uk-UA"/>
        </w:rPr>
        <w:t xml:space="preserve">, </w:t>
      </w:r>
      <w:r w:rsidR="00EE2684">
        <w:rPr>
          <w:rFonts w:ascii="Tahoma" w:hAnsi="Tahoma" w:cs="Tahoma"/>
          <w:sz w:val="18"/>
          <w:szCs w:val="18"/>
        </w:rPr>
        <w:t>ICB</w:t>
      </w:r>
      <w:r w:rsidR="00EE2684">
        <w:rPr>
          <w:rFonts w:ascii="Tahoma" w:hAnsi="Tahoma" w:cs="Tahoma"/>
          <w:sz w:val="18"/>
          <w:szCs w:val="18"/>
          <w:lang w:val="uk-UA"/>
        </w:rPr>
        <w:t xml:space="preserve"> (</w:t>
      </w:r>
      <w:proofErr w:type="spellStart"/>
      <w:r w:rsidR="00EE2684">
        <w:rPr>
          <w:rFonts w:ascii="Tahoma" w:hAnsi="Tahoma" w:cs="Tahoma"/>
          <w:sz w:val="18"/>
          <w:szCs w:val="18"/>
          <w:lang w:val="uk-UA"/>
        </w:rPr>
        <w:t>Великобритания</w:t>
      </w:r>
      <w:proofErr w:type="spellEnd"/>
      <w:r w:rsidR="00EE2684">
        <w:rPr>
          <w:rFonts w:ascii="Tahoma" w:hAnsi="Tahoma" w:cs="Tahoma"/>
          <w:sz w:val="18"/>
          <w:szCs w:val="18"/>
          <w:lang w:val="uk-UA"/>
        </w:rPr>
        <w:t xml:space="preserve">) </w:t>
      </w:r>
      <w:r w:rsidR="00C81394">
        <w:rPr>
          <w:rFonts w:ascii="Tahoma" w:hAnsi="Tahoma" w:cs="Tahoma"/>
          <w:sz w:val="18"/>
          <w:szCs w:val="18"/>
          <w:lang w:val="uk-UA"/>
        </w:rPr>
        <w:t>, п</w:t>
      </w:r>
      <w:r w:rsidR="00C81394" w:rsidRPr="00C81394">
        <w:rPr>
          <w:rFonts w:ascii="Tahoma" w:hAnsi="Tahoma" w:cs="Tahoma"/>
          <w:sz w:val="18"/>
          <w:szCs w:val="18"/>
          <w:lang w:val="uk-UA"/>
        </w:rPr>
        <w:t xml:space="preserve">редставники  бізнес </w:t>
      </w:r>
      <w:r w:rsidR="005A3673">
        <w:rPr>
          <w:rFonts w:ascii="Tahoma" w:hAnsi="Tahoma" w:cs="Tahoma"/>
          <w:sz w:val="18"/>
          <w:szCs w:val="18"/>
          <w:lang w:val="uk-UA"/>
        </w:rPr>
        <w:t>/ консультанти</w:t>
      </w:r>
      <w:r w:rsidR="00C81394">
        <w:rPr>
          <w:rFonts w:ascii="Tahoma" w:hAnsi="Tahoma" w:cs="Tahoma"/>
          <w:sz w:val="18"/>
          <w:szCs w:val="18"/>
          <w:lang w:val="uk-UA"/>
        </w:rPr>
        <w:t xml:space="preserve"> </w:t>
      </w:r>
      <w:r w:rsidR="005A3673">
        <w:rPr>
          <w:rFonts w:ascii="Tahoma" w:hAnsi="Tahoma" w:cs="Tahoma"/>
          <w:sz w:val="18"/>
          <w:szCs w:val="18"/>
          <w:lang w:val="uk-UA"/>
        </w:rPr>
        <w:t xml:space="preserve">, </w:t>
      </w:r>
      <w:r w:rsidR="00EE2684">
        <w:rPr>
          <w:rFonts w:ascii="Tahoma" w:hAnsi="Tahoma" w:cs="Tahoma"/>
          <w:sz w:val="18"/>
          <w:szCs w:val="18"/>
          <w:lang w:val="uk-UA"/>
        </w:rPr>
        <w:t>член</w:t>
      </w:r>
      <w:r w:rsidR="005A3673">
        <w:rPr>
          <w:rFonts w:ascii="Tahoma" w:hAnsi="Tahoma" w:cs="Tahoma"/>
          <w:sz w:val="18"/>
          <w:szCs w:val="18"/>
          <w:lang w:val="uk-UA"/>
        </w:rPr>
        <w:t>и</w:t>
      </w:r>
      <w:r w:rsidR="00EE2684">
        <w:rPr>
          <w:rFonts w:ascii="Tahoma" w:hAnsi="Tahoma" w:cs="Tahoma"/>
          <w:sz w:val="18"/>
          <w:szCs w:val="18"/>
          <w:lang w:val="uk-UA"/>
        </w:rPr>
        <w:t xml:space="preserve"> експертної групи по Схі</w:t>
      </w:r>
      <w:r w:rsidR="005A3673">
        <w:rPr>
          <w:rFonts w:ascii="Tahoma" w:hAnsi="Tahoma" w:cs="Tahoma"/>
          <w:sz w:val="18"/>
          <w:szCs w:val="18"/>
          <w:lang w:val="uk-UA"/>
        </w:rPr>
        <w:t xml:space="preserve">дній Європі ІСФМ та </w:t>
      </w:r>
      <w:r w:rsidR="005A3673" w:rsidRPr="00C81394">
        <w:rPr>
          <w:rFonts w:ascii="Tahoma" w:hAnsi="Tahoma" w:cs="Tahoma"/>
          <w:sz w:val="18"/>
          <w:szCs w:val="18"/>
          <w:lang w:val="uk-UA"/>
        </w:rPr>
        <w:t>ІСФМ UK</w:t>
      </w:r>
      <w:r w:rsidR="005A3673">
        <w:rPr>
          <w:rFonts w:ascii="Tahoma" w:hAnsi="Tahoma" w:cs="Tahoma"/>
          <w:sz w:val="18"/>
          <w:szCs w:val="18"/>
          <w:lang w:val="uk-UA"/>
        </w:rPr>
        <w:t>, Сертифіковані</w:t>
      </w:r>
      <w:r w:rsidR="00EE2684">
        <w:rPr>
          <w:rFonts w:ascii="Tahoma" w:hAnsi="Tahoma" w:cs="Tahoma"/>
          <w:sz w:val="18"/>
          <w:szCs w:val="18"/>
          <w:lang w:val="uk-UA"/>
        </w:rPr>
        <w:t xml:space="preserve"> </w:t>
      </w:r>
      <w:proofErr w:type="spellStart"/>
      <w:r w:rsidR="00EE2684">
        <w:rPr>
          <w:rFonts w:ascii="Tahoma" w:hAnsi="Tahoma" w:cs="Tahoma"/>
          <w:sz w:val="18"/>
          <w:szCs w:val="18"/>
          <w:lang w:val="uk-UA"/>
        </w:rPr>
        <w:t>тьютор</w:t>
      </w:r>
      <w:r w:rsidR="005A3673">
        <w:rPr>
          <w:rFonts w:ascii="Tahoma" w:hAnsi="Tahoma" w:cs="Tahoma"/>
          <w:sz w:val="18"/>
          <w:szCs w:val="18"/>
          <w:lang w:val="uk-UA"/>
        </w:rPr>
        <w:t>и</w:t>
      </w:r>
      <w:proofErr w:type="spellEnd"/>
      <w:r w:rsidR="00EE2684">
        <w:rPr>
          <w:rFonts w:ascii="Tahoma" w:hAnsi="Tahoma" w:cs="Tahoma"/>
          <w:sz w:val="18"/>
          <w:szCs w:val="18"/>
          <w:lang w:val="uk-UA"/>
        </w:rPr>
        <w:t xml:space="preserve"> </w:t>
      </w:r>
      <w:r w:rsidR="00EE2684">
        <w:rPr>
          <w:rFonts w:ascii="Tahoma" w:hAnsi="Tahoma" w:cs="Tahoma"/>
          <w:sz w:val="18"/>
          <w:szCs w:val="18"/>
          <w:lang w:val="en-US"/>
        </w:rPr>
        <w:t>Dip</w:t>
      </w:r>
      <w:r w:rsidR="00EE2684">
        <w:rPr>
          <w:rFonts w:ascii="Tahoma" w:hAnsi="Tahoma" w:cs="Tahoma"/>
          <w:sz w:val="18"/>
          <w:szCs w:val="18"/>
          <w:lang w:val="uk-UA"/>
        </w:rPr>
        <w:t xml:space="preserve"> </w:t>
      </w:r>
      <w:r w:rsidR="00EE2684">
        <w:rPr>
          <w:rFonts w:ascii="Tahoma" w:hAnsi="Tahoma" w:cs="Tahoma"/>
          <w:sz w:val="18"/>
          <w:szCs w:val="18"/>
          <w:lang w:val="en-US"/>
        </w:rPr>
        <w:t>Tut</w:t>
      </w:r>
      <w:r w:rsidR="00EE2684">
        <w:rPr>
          <w:rFonts w:ascii="Tahoma" w:hAnsi="Tahoma" w:cs="Tahoma"/>
          <w:sz w:val="18"/>
          <w:szCs w:val="18"/>
          <w:lang w:val="uk-UA"/>
        </w:rPr>
        <w:t xml:space="preserve"> </w:t>
      </w:r>
      <w:bookmarkStart w:id="0" w:name="_GoBack"/>
      <w:bookmarkEnd w:id="0"/>
      <w:r w:rsidR="00EE2684">
        <w:rPr>
          <w:rFonts w:ascii="Tahoma" w:hAnsi="Tahoma" w:cs="Tahoma"/>
          <w:sz w:val="18"/>
          <w:szCs w:val="18"/>
          <w:lang w:val="uk-UA"/>
        </w:rPr>
        <w:t xml:space="preserve">ІСФМ  </w:t>
      </w:r>
      <w:r w:rsidR="005A3673">
        <w:rPr>
          <w:rFonts w:ascii="Tahoma" w:hAnsi="Tahoma" w:cs="Tahoma"/>
          <w:sz w:val="18"/>
          <w:szCs w:val="18"/>
          <w:lang w:val="uk-UA"/>
        </w:rPr>
        <w:t xml:space="preserve">  Великобританії, Методологічного</w:t>
      </w:r>
      <w:r w:rsidR="00EE2684">
        <w:rPr>
          <w:rFonts w:ascii="Tahoma" w:hAnsi="Tahoma" w:cs="Tahoma"/>
          <w:sz w:val="18"/>
          <w:szCs w:val="18"/>
          <w:lang w:val="uk-UA"/>
        </w:rPr>
        <w:t xml:space="preserve"> центр</w:t>
      </w:r>
      <w:r w:rsidR="005A3673">
        <w:rPr>
          <w:rFonts w:ascii="Tahoma" w:hAnsi="Tahoma" w:cs="Tahoma"/>
          <w:sz w:val="18"/>
          <w:szCs w:val="18"/>
          <w:lang w:val="uk-UA"/>
        </w:rPr>
        <w:t>у</w:t>
      </w:r>
      <w:r w:rsidR="00EE2684">
        <w:rPr>
          <w:rFonts w:ascii="Tahoma" w:hAnsi="Tahoma" w:cs="Tahoma"/>
          <w:sz w:val="18"/>
          <w:szCs w:val="18"/>
          <w:lang w:val="uk-UA"/>
        </w:rPr>
        <w:t xml:space="preserve"> ICFM UK </w:t>
      </w:r>
      <w:proofErr w:type="spellStart"/>
      <w:r w:rsidR="00EE2684">
        <w:rPr>
          <w:rFonts w:ascii="Tahoma" w:hAnsi="Tahoma" w:cs="Tahoma"/>
          <w:sz w:val="18"/>
          <w:szCs w:val="18"/>
          <w:lang w:val="uk-UA"/>
        </w:rPr>
        <w:t>Ukraine</w:t>
      </w:r>
      <w:proofErr w:type="spellEnd"/>
      <w:r w:rsidR="00EE2684">
        <w:rPr>
          <w:rFonts w:ascii="Tahoma" w:hAnsi="Tahoma" w:cs="Tahoma"/>
          <w:sz w:val="18"/>
          <w:szCs w:val="18"/>
          <w:lang w:val="uk-UA"/>
        </w:rPr>
        <w:t>.</w:t>
      </w:r>
    </w:p>
    <w:p w:rsidR="007D05C8" w:rsidRDefault="007D05C8" w:rsidP="000242B6">
      <w:pPr>
        <w:spacing w:after="60"/>
        <w:jc w:val="both"/>
        <w:rPr>
          <w:rFonts w:ascii="Tahoma" w:hAnsi="Tahoma" w:cs="Tahoma"/>
          <w:sz w:val="18"/>
          <w:szCs w:val="18"/>
          <w:lang w:val="uk-UA"/>
        </w:rPr>
      </w:pPr>
      <w:r w:rsidRPr="007D05C8">
        <w:rPr>
          <w:rFonts w:ascii="Tahoma" w:hAnsi="Tahoma" w:cs="Tahoma"/>
          <w:b/>
          <w:sz w:val="18"/>
          <w:szCs w:val="18"/>
          <w:lang w:val="uk-UA"/>
        </w:rPr>
        <w:t>Харламова Олена</w:t>
      </w:r>
      <w:r w:rsidRPr="007D05C8">
        <w:rPr>
          <w:rFonts w:ascii="Tahoma" w:hAnsi="Tahoma" w:cs="Tahoma"/>
          <w:sz w:val="18"/>
          <w:szCs w:val="18"/>
          <w:lang w:val="uk-UA"/>
        </w:rPr>
        <w:t xml:space="preserve"> — генеральний директор Агентства з МСФЗ, головний науковий співробітник відділу методології бухгалтерського обліку ДННУ “Академія фінансового управління”, член експертної групи по Східній Європі ІСФМ, Сертифікований </w:t>
      </w:r>
      <w:proofErr w:type="spellStart"/>
      <w:r w:rsidRPr="007D05C8">
        <w:rPr>
          <w:rFonts w:ascii="Tahoma" w:hAnsi="Tahoma" w:cs="Tahoma"/>
          <w:sz w:val="18"/>
          <w:szCs w:val="18"/>
          <w:lang w:val="uk-UA"/>
        </w:rPr>
        <w:t>тьютор</w:t>
      </w:r>
      <w:proofErr w:type="spellEnd"/>
      <w:r w:rsidRPr="007D05C8">
        <w:rPr>
          <w:rFonts w:ascii="Tahoma" w:hAnsi="Tahoma" w:cs="Tahoma"/>
          <w:sz w:val="18"/>
          <w:szCs w:val="18"/>
          <w:lang w:val="uk-UA"/>
        </w:rPr>
        <w:t xml:space="preserve"> </w:t>
      </w:r>
      <w:proofErr w:type="spellStart"/>
      <w:r w:rsidRPr="007D05C8">
        <w:rPr>
          <w:rFonts w:ascii="Tahoma" w:hAnsi="Tahoma" w:cs="Tahoma"/>
          <w:sz w:val="18"/>
          <w:szCs w:val="18"/>
          <w:lang w:val="uk-UA"/>
        </w:rPr>
        <w:t>DipTut</w:t>
      </w:r>
      <w:proofErr w:type="spellEnd"/>
      <w:r w:rsidRPr="007D05C8">
        <w:rPr>
          <w:rFonts w:ascii="Tahoma" w:hAnsi="Tahoma" w:cs="Tahoma"/>
          <w:sz w:val="18"/>
          <w:szCs w:val="18"/>
          <w:lang w:val="uk-UA"/>
        </w:rPr>
        <w:t xml:space="preserve"> ІСFМ  у  Великобританії, методолог Методологічного центру ICFM UK </w:t>
      </w:r>
      <w:proofErr w:type="spellStart"/>
      <w:r w:rsidRPr="007D05C8">
        <w:rPr>
          <w:rFonts w:ascii="Tahoma" w:hAnsi="Tahoma" w:cs="Tahoma"/>
          <w:sz w:val="18"/>
          <w:szCs w:val="18"/>
          <w:lang w:val="uk-UA"/>
        </w:rPr>
        <w:t>Ukraine</w:t>
      </w:r>
      <w:proofErr w:type="spellEnd"/>
      <w:r w:rsidRPr="007D05C8">
        <w:rPr>
          <w:rFonts w:ascii="Tahoma" w:hAnsi="Tahoma" w:cs="Tahoma"/>
          <w:sz w:val="18"/>
          <w:szCs w:val="18"/>
          <w:lang w:val="uk-UA"/>
        </w:rPr>
        <w:t>, практикуючий бізнес — консультант з фінансового обліку і звітності, внутрішнього аудиту, експерт з Міжнародних стандартів фінансової звітності, сертифікований аудитор, ICFM (</w:t>
      </w:r>
      <w:proofErr w:type="spellStart"/>
      <w:r w:rsidRPr="007D05C8">
        <w:rPr>
          <w:rFonts w:ascii="Tahoma" w:hAnsi="Tahoma" w:cs="Tahoma"/>
          <w:sz w:val="18"/>
          <w:szCs w:val="18"/>
          <w:lang w:val="uk-UA"/>
        </w:rPr>
        <w:t>Dip</w:t>
      </w:r>
      <w:proofErr w:type="spellEnd"/>
      <w:r w:rsidRPr="007D05C8">
        <w:rPr>
          <w:rFonts w:ascii="Tahoma" w:hAnsi="Tahoma" w:cs="Tahoma"/>
          <w:sz w:val="18"/>
          <w:szCs w:val="18"/>
          <w:lang w:val="uk-UA"/>
        </w:rPr>
        <w:t xml:space="preserve"> CFM), АССА-</w:t>
      </w:r>
      <w:proofErr w:type="spellStart"/>
      <w:r w:rsidRPr="007D05C8">
        <w:rPr>
          <w:rFonts w:ascii="Tahoma" w:hAnsi="Tahoma" w:cs="Tahoma"/>
          <w:sz w:val="18"/>
          <w:szCs w:val="18"/>
          <w:lang w:val="uk-UA"/>
        </w:rPr>
        <w:t>DipIFR</w:t>
      </w:r>
      <w:proofErr w:type="spellEnd"/>
      <w:r w:rsidRPr="007D05C8">
        <w:rPr>
          <w:rFonts w:ascii="Tahoma" w:hAnsi="Tahoma" w:cs="Tahoma"/>
          <w:sz w:val="18"/>
          <w:szCs w:val="18"/>
          <w:lang w:val="uk-UA"/>
        </w:rPr>
        <w:t xml:space="preserve"> (</w:t>
      </w:r>
      <w:proofErr w:type="spellStart"/>
      <w:r w:rsidRPr="007D05C8">
        <w:rPr>
          <w:rFonts w:ascii="Tahoma" w:hAnsi="Tahoma" w:cs="Tahoma"/>
          <w:sz w:val="18"/>
          <w:szCs w:val="18"/>
          <w:lang w:val="uk-UA"/>
        </w:rPr>
        <w:t>Rus</w:t>
      </w:r>
      <w:proofErr w:type="spellEnd"/>
      <w:r w:rsidRPr="007D05C8">
        <w:rPr>
          <w:rFonts w:ascii="Tahoma" w:hAnsi="Tahoma" w:cs="Tahoma"/>
          <w:sz w:val="18"/>
          <w:szCs w:val="18"/>
          <w:lang w:val="uk-UA"/>
        </w:rPr>
        <w:t>), САР, ТОР-35-IFRS-PROFESSIONAL, доктор економічних наук, професор кафедри фінансово-економічної безпеки, обліку і аудиту ХНУМГ</w:t>
      </w:r>
      <w:r>
        <w:rPr>
          <w:rFonts w:ascii="Tahoma" w:hAnsi="Tahoma" w:cs="Tahoma"/>
          <w:sz w:val="18"/>
          <w:szCs w:val="18"/>
          <w:lang w:val="uk-UA"/>
        </w:rPr>
        <w:t xml:space="preserve">, </w:t>
      </w:r>
      <w:r w:rsidRPr="007D05C8">
        <w:rPr>
          <w:rFonts w:ascii="Tahoma" w:hAnsi="Tahoma" w:cs="Tahoma"/>
          <w:sz w:val="18"/>
          <w:szCs w:val="18"/>
          <w:lang w:val="uk-UA"/>
        </w:rPr>
        <w:t>віце-президент Всеукраїнської громадської спілки</w:t>
      </w:r>
      <w:r>
        <w:rPr>
          <w:rFonts w:ascii="Tahoma" w:hAnsi="Tahoma" w:cs="Tahoma"/>
          <w:sz w:val="18"/>
          <w:szCs w:val="18"/>
          <w:lang w:val="uk-UA"/>
        </w:rPr>
        <w:t xml:space="preserve"> «ПАБУ» </w:t>
      </w:r>
      <w:r w:rsidRPr="007D05C8">
        <w:rPr>
          <w:rFonts w:ascii="Tahoma" w:hAnsi="Tahoma" w:cs="Tahoma"/>
          <w:sz w:val="18"/>
          <w:szCs w:val="18"/>
          <w:lang w:val="uk-UA"/>
        </w:rPr>
        <w:br/>
      </w:r>
    </w:p>
    <w:p w:rsidR="00A93D71" w:rsidRDefault="00194920" w:rsidP="000242B6">
      <w:pPr>
        <w:spacing w:after="60"/>
        <w:jc w:val="both"/>
        <w:rPr>
          <w:rFonts w:ascii="Tahoma" w:hAnsi="Tahoma" w:cs="Tahoma"/>
          <w:b/>
          <w:sz w:val="18"/>
          <w:szCs w:val="18"/>
          <w:lang w:val="uk-UA"/>
        </w:rPr>
      </w:pPr>
      <w:r w:rsidRPr="00194920">
        <w:rPr>
          <w:rFonts w:ascii="Tahoma" w:hAnsi="Tahoma" w:cs="Tahoma"/>
          <w:b/>
          <w:sz w:val="18"/>
          <w:szCs w:val="18"/>
          <w:lang w:val="uk-UA"/>
        </w:rPr>
        <w:t>тривалість Семінару</w:t>
      </w:r>
      <w:r w:rsidRPr="004F7D2E">
        <w:rPr>
          <w:noProof/>
          <w:lang w:val="uk-UA" w:eastAsia="uk-UA"/>
        </w:rPr>
        <w:t xml:space="preserve">  </w:t>
      </w:r>
      <w:r w:rsidRPr="00194920">
        <w:rPr>
          <w:rFonts w:ascii="Tahoma" w:hAnsi="Tahoma" w:cs="Tahoma"/>
          <w:b/>
          <w:sz w:val="18"/>
          <w:szCs w:val="18"/>
          <w:lang w:val="uk-UA"/>
        </w:rPr>
        <w:t>2 дня</w:t>
      </w:r>
      <w:r w:rsidR="005D09F8">
        <w:rPr>
          <w:rFonts w:ascii="Tahoma" w:hAnsi="Tahoma" w:cs="Tahoma"/>
          <w:b/>
          <w:sz w:val="18"/>
          <w:szCs w:val="18"/>
          <w:lang w:val="uk-UA"/>
        </w:rPr>
        <w:t xml:space="preserve"> </w:t>
      </w:r>
    </w:p>
    <w:p w:rsidR="005D09F8" w:rsidRPr="005D09F8" w:rsidRDefault="005D09F8" w:rsidP="005D09F8">
      <w:pPr>
        <w:rPr>
          <w:rFonts w:ascii="Tahoma" w:hAnsi="Tahoma" w:cs="Tahoma"/>
          <w:b/>
          <w:sz w:val="18"/>
          <w:szCs w:val="18"/>
          <w:lang w:val="uk-UA"/>
        </w:rPr>
      </w:pPr>
      <w:r>
        <w:rPr>
          <w:rFonts w:ascii="Tahoma" w:hAnsi="Tahoma" w:cs="Tahoma"/>
          <w:b/>
          <w:sz w:val="18"/>
          <w:szCs w:val="18"/>
          <w:lang w:val="uk-UA"/>
        </w:rPr>
        <w:t xml:space="preserve">За адресую: </w:t>
      </w:r>
      <w:r w:rsidRPr="005D09F8">
        <w:rPr>
          <w:rFonts w:ascii="Tahoma" w:hAnsi="Tahoma" w:cs="Tahoma"/>
          <w:sz w:val="18"/>
          <w:szCs w:val="18"/>
          <w:lang w:val="uk-UA"/>
        </w:rPr>
        <w:t>м. Київ Готель   «Дніпро», вул. Хрещатик 1/2,  2 поверх ,</w:t>
      </w:r>
      <w:r>
        <w:rPr>
          <w:rFonts w:ascii="Tahoma" w:hAnsi="Tahoma" w:cs="Tahoma"/>
          <w:b/>
          <w:sz w:val="18"/>
          <w:szCs w:val="18"/>
          <w:lang w:val="uk-UA"/>
        </w:rPr>
        <w:t xml:space="preserve"> </w:t>
      </w:r>
      <w:r w:rsidRPr="005D09F8">
        <w:rPr>
          <w:rFonts w:ascii="Tahoma" w:hAnsi="Tahoma" w:cs="Tahoma"/>
          <w:sz w:val="18"/>
          <w:szCs w:val="18"/>
          <w:lang w:val="uk-UA"/>
        </w:rPr>
        <w:t>(зал    Візантія)</w:t>
      </w:r>
    </w:p>
    <w:p w:rsidR="005D09F8" w:rsidRDefault="00EE2684" w:rsidP="000242B6">
      <w:pPr>
        <w:spacing w:after="60"/>
        <w:jc w:val="both"/>
        <w:rPr>
          <w:rFonts w:ascii="Tahoma" w:hAnsi="Tahoma" w:cs="Tahoma"/>
          <w:b/>
          <w:sz w:val="18"/>
          <w:szCs w:val="18"/>
          <w:lang w:val="uk-UA"/>
        </w:rPr>
      </w:pPr>
      <w:r>
        <w:rPr>
          <w:rFonts w:ascii="Tahoma" w:hAnsi="Tahoma" w:cs="Tahoma"/>
          <w:b/>
          <w:sz w:val="18"/>
          <w:szCs w:val="18"/>
          <w:lang w:val="uk-UA"/>
        </w:rPr>
        <w:t xml:space="preserve">          </w:t>
      </w:r>
      <w:r w:rsidR="005204C4" w:rsidRPr="00A93D71">
        <w:rPr>
          <w:rFonts w:ascii="Tahoma" w:hAnsi="Tahoma" w:cs="Tahoma"/>
          <w:b/>
          <w:sz w:val="18"/>
          <w:szCs w:val="18"/>
          <w:lang w:val="uk-UA"/>
        </w:rPr>
        <w:t xml:space="preserve">                                 </w:t>
      </w:r>
      <w:r w:rsidR="00A93D71">
        <w:rPr>
          <w:rFonts w:ascii="Tahoma" w:hAnsi="Tahoma" w:cs="Tahoma"/>
          <w:b/>
          <w:sz w:val="18"/>
          <w:szCs w:val="18"/>
          <w:lang w:val="uk-UA"/>
        </w:rPr>
        <w:t xml:space="preserve">            </w:t>
      </w:r>
    </w:p>
    <w:p w:rsidR="005204C4" w:rsidRDefault="005D09F8" w:rsidP="000242B6">
      <w:pPr>
        <w:spacing w:after="60"/>
        <w:jc w:val="both"/>
        <w:rPr>
          <w:rFonts w:ascii="Tahoma" w:hAnsi="Tahoma" w:cs="Tahoma"/>
          <w:b/>
          <w:sz w:val="18"/>
          <w:szCs w:val="18"/>
          <w:lang w:val="uk-UA"/>
        </w:rPr>
      </w:pPr>
      <w:r>
        <w:rPr>
          <w:rFonts w:ascii="Tahoma" w:hAnsi="Tahoma" w:cs="Tahoma"/>
          <w:b/>
          <w:sz w:val="18"/>
          <w:szCs w:val="18"/>
          <w:lang w:val="uk-UA"/>
        </w:rPr>
        <w:t xml:space="preserve">                                                               </w:t>
      </w:r>
      <w:r w:rsidR="005204C4" w:rsidRPr="00A93D71">
        <w:rPr>
          <w:rFonts w:ascii="Tahoma" w:hAnsi="Tahoma" w:cs="Tahoma"/>
          <w:b/>
          <w:sz w:val="18"/>
          <w:szCs w:val="18"/>
          <w:lang w:val="uk-UA"/>
        </w:rPr>
        <w:t>Зміст Програми семінару</w:t>
      </w:r>
    </w:p>
    <w:p w:rsidR="00C81394" w:rsidRPr="00C81394" w:rsidRDefault="00C81394" w:rsidP="00C81394">
      <w:pPr>
        <w:pStyle w:val="listparagraph"/>
        <w:spacing w:after="60"/>
        <w:ind w:left="0"/>
        <w:jc w:val="both"/>
        <w:rPr>
          <w:rFonts w:ascii="Tahoma" w:eastAsia="Times New Roman" w:hAnsi="Tahoma" w:cs="Tahoma"/>
          <w:b/>
          <w:sz w:val="18"/>
          <w:szCs w:val="18"/>
          <w:lang w:eastAsia="ru-RU"/>
        </w:rPr>
      </w:pPr>
      <w:r w:rsidRPr="00C81394">
        <w:rPr>
          <w:rFonts w:ascii="Tahoma" w:eastAsia="Times New Roman" w:hAnsi="Tahoma" w:cs="Tahoma"/>
          <w:b/>
          <w:sz w:val="18"/>
          <w:szCs w:val="18"/>
          <w:lang w:eastAsia="ru-RU"/>
        </w:rPr>
        <w:t xml:space="preserve">Вимоги до складання та подання фінансової звітності відповідно до Закону «Про бухгалтерський облік та фінансову звітність в </w:t>
      </w:r>
      <w:proofErr w:type="spellStart"/>
      <w:r w:rsidRPr="00C81394">
        <w:rPr>
          <w:rFonts w:ascii="Tahoma" w:eastAsia="Times New Roman" w:hAnsi="Tahoma" w:cs="Tahoma"/>
          <w:b/>
          <w:sz w:val="18"/>
          <w:szCs w:val="18"/>
          <w:lang w:eastAsia="ru-RU"/>
        </w:rPr>
        <w:t>Україні».Вимоги</w:t>
      </w:r>
      <w:proofErr w:type="spellEnd"/>
      <w:r w:rsidRPr="00C81394">
        <w:rPr>
          <w:rFonts w:ascii="Tahoma" w:eastAsia="Times New Roman" w:hAnsi="Tahoma" w:cs="Tahoma"/>
          <w:b/>
          <w:sz w:val="18"/>
          <w:szCs w:val="18"/>
          <w:lang w:eastAsia="ru-RU"/>
        </w:rPr>
        <w:t xml:space="preserve"> Національної комісії з цінних паперів та фондового ринку України</w:t>
      </w:r>
      <w:r w:rsidRPr="00C81394">
        <w:rPr>
          <w:rFonts w:ascii="Tahoma" w:eastAsia="Times New Roman" w:hAnsi="Tahoma" w:cs="Tahoma"/>
          <w:sz w:val="18"/>
          <w:szCs w:val="18"/>
          <w:lang w:eastAsia="ru-RU"/>
        </w:rPr>
        <w:t xml:space="preserve"> (доповідач - представник від НКЦПФР).</w:t>
      </w:r>
    </w:p>
    <w:p w:rsidR="00C81394" w:rsidRPr="00A93D71" w:rsidRDefault="00C81394" w:rsidP="000242B6">
      <w:pPr>
        <w:spacing w:after="60"/>
        <w:jc w:val="both"/>
        <w:rPr>
          <w:rFonts w:ascii="Tahoma" w:hAnsi="Tahoma" w:cs="Tahoma"/>
          <w:b/>
          <w:sz w:val="18"/>
          <w:szCs w:val="18"/>
          <w:lang w:val="uk-UA"/>
        </w:rPr>
      </w:pPr>
    </w:p>
    <w:p w:rsidR="0030476D" w:rsidRDefault="0030476D" w:rsidP="004F7D2E">
      <w:pPr>
        <w:spacing w:after="60"/>
        <w:rPr>
          <w:rFonts w:ascii="Tahoma" w:hAnsi="Tahoma" w:cs="Tahoma"/>
          <w:b/>
          <w:sz w:val="18"/>
          <w:szCs w:val="18"/>
          <w:u w:val="single"/>
          <w:lang w:val="uk-UA"/>
        </w:rPr>
      </w:pPr>
      <w:r w:rsidRPr="00194920">
        <w:rPr>
          <w:rFonts w:ascii="Tahoma" w:hAnsi="Tahoma" w:cs="Tahoma"/>
          <w:b/>
          <w:sz w:val="18"/>
          <w:szCs w:val="18"/>
          <w:u w:val="single"/>
          <w:lang w:val="uk-UA"/>
        </w:rPr>
        <w:t>День 1</w:t>
      </w:r>
    </w:p>
    <w:p w:rsidR="00C81394" w:rsidRPr="00C81394" w:rsidRDefault="00C81394" w:rsidP="00C81394">
      <w:pPr>
        <w:pStyle w:val="listparagraph"/>
        <w:numPr>
          <w:ilvl w:val="0"/>
          <w:numId w:val="6"/>
        </w:numPr>
        <w:spacing w:after="60"/>
        <w:jc w:val="both"/>
        <w:rPr>
          <w:rFonts w:ascii="Tahoma" w:hAnsi="Tahoma" w:cs="Tahoma"/>
        </w:rPr>
      </w:pPr>
      <w:r w:rsidRPr="00C81394">
        <w:rPr>
          <w:rFonts w:ascii="Tahoma" w:eastAsia="Times New Roman" w:hAnsi="Tahoma" w:cs="Tahoma"/>
          <w:b/>
          <w:sz w:val="18"/>
          <w:szCs w:val="18"/>
          <w:lang w:eastAsia="ru-RU"/>
        </w:rPr>
        <w:t>Основні положення, вимоги та практика застосування МСБО та МСФЗ</w:t>
      </w:r>
      <w:r>
        <w:rPr>
          <w:rFonts w:ascii="Tahoma" w:eastAsia="Times New Roman" w:hAnsi="Tahoma" w:cs="Tahoma"/>
          <w:b/>
          <w:sz w:val="18"/>
          <w:szCs w:val="18"/>
          <w:lang w:eastAsia="ru-RU"/>
        </w:rPr>
        <w:t>.</w:t>
      </w:r>
      <w:r w:rsidRPr="00C81394">
        <w:rPr>
          <w:rFonts w:ascii="Tahoma" w:eastAsia="Times New Roman" w:hAnsi="Tahoma" w:cs="Tahoma"/>
          <w:sz w:val="18"/>
          <w:szCs w:val="18"/>
          <w:lang w:eastAsia="ru-RU"/>
        </w:rPr>
        <w:t xml:space="preserve"> (</w:t>
      </w:r>
      <w:r>
        <w:rPr>
          <w:rFonts w:ascii="Tahoma" w:eastAsia="Times New Roman" w:hAnsi="Tahoma" w:cs="Tahoma"/>
          <w:b/>
          <w:sz w:val="18"/>
          <w:szCs w:val="18"/>
          <w:lang w:eastAsia="ru-RU"/>
        </w:rPr>
        <w:t xml:space="preserve"> </w:t>
      </w:r>
      <w:r w:rsidRPr="00C81394">
        <w:rPr>
          <w:rFonts w:ascii="Tahoma" w:hAnsi="Tahoma" w:cs="Tahoma"/>
          <w:sz w:val="18"/>
          <w:szCs w:val="18"/>
        </w:rPr>
        <w:t>Представники  бізнес / консультанти, експерти ІСФМ UK</w:t>
      </w:r>
      <w:r>
        <w:rPr>
          <w:rFonts w:ascii="Tahoma" w:hAnsi="Tahoma" w:cs="Tahoma"/>
          <w:sz w:val="18"/>
          <w:szCs w:val="18"/>
        </w:rPr>
        <w:t>)</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5 «Непоточні активи, утримувані для продажу та припинена діяльність»</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7 «Фінансові інструменти: розкриття інформації»</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8 «Операційні сегменти»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9 «Фінансові інструменти»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МСФЗ 13 «Оцінка справедливої вартості»</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10 «Події після звітного періоду»</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17 «Оренда»</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18 «Дохід»</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19 «Виплати працівникам»</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23 «Витрати на позики»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24 «Розкриття інформації про пов’язані сторони»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32 «Фінансові інструменти: подання»</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33 «Прибуток на акцію»</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36 «Зменшення корисності активів»</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МСБО 37 «Забезпечення, умовні зобов’язання та умовні активи»</w:t>
      </w:r>
    </w:p>
    <w:p w:rsidR="00C81394" w:rsidRPr="00C81394" w:rsidRDefault="00C81394" w:rsidP="00C81394">
      <w:pPr>
        <w:pStyle w:val="a8"/>
        <w:spacing w:after="60"/>
        <w:jc w:val="both"/>
        <w:rPr>
          <w:rFonts w:ascii="Tahoma" w:hAnsi="Tahoma" w:cs="Tahoma"/>
          <w:sz w:val="18"/>
          <w:szCs w:val="18"/>
          <w:lang w:val="uk-UA"/>
        </w:rPr>
      </w:pPr>
      <w:r w:rsidRPr="00C81394">
        <w:rPr>
          <w:rFonts w:ascii="Tahoma" w:hAnsi="Tahoma" w:cs="Tahoma"/>
          <w:sz w:val="18"/>
          <w:szCs w:val="18"/>
          <w:lang w:val="uk-UA"/>
        </w:rPr>
        <w:t xml:space="preserve">МСБО 39 «Фінансові інструменти: визнання та оцінка» </w:t>
      </w:r>
      <w:r>
        <w:rPr>
          <w:rFonts w:ascii="Tahoma" w:hAnsi="Tahoma" w:cs="Tahoma"/>
          <w:sz w:val="18"/>
          <w:szCs w:val="18"/>
          <w:lang w:val="uk-UA"/>
        </w:rPr>
        <w:t xml:space="preserve">             </w:t>
      </w:r>
      <w:r w:rsidRPr="00C81394">
        <w:rPr>
          <w:rFonts w:ascii="Tahoma" w:hAnsi="Tahoma" w:cs="Tahoma"/>
          <w:sz w:val="18"/>
          <w:szCs w:val="18"/>
          <w:lang w:val="uk-UA"/>
        </w:rPr>
        <w:t>Відповіді на запитання</w:t>
      </w:r>
    </w:p>
    <w:p w:rsidR="00194920" w:rsidRPr="00E82D04" w:rsidRDefault="00194920" w:rsidP="00194920">
      <w:pPr>
        <w:spacing w:after="60"/>
        <w:jc w:val="both"/>
        <w:rPr>
          <w:rFonts w:ascii="Tahoma" w:hAnsi="Tahoma" w:cs="Tahoma"/>
          <w:b/>
          <w:sz w:val="18"/>
          <w:szCs w:val="18"/>
          <w:lang w:val="uk-UA"/>
        </w:rPr>
      </w:pPr>
      <w:r>
        <w:rPr>
          <w:rFonts w:ascii="Tahoma" w:hAnsi="Tahoma" w:cs="Tahoma"/>
          <w:sz w:val="18"/>
          <w:szCs w:val="18"/>
          <w:lang w:val="uk-UA"/>
        </w:rPr>
        <w:t xml:space="preserve">       </w:t>
      </w:r>
    </w:p>
    <w:p w:rsidR="0030476D" w:rsidRDefault="0030476D" w:rsidP="00194920">
      <w:pPr>
        <w:spacing w:after="60"/>
        <w:jc w:val="both"/>
        <w:rPr>
          <w:rFonts w:ascii="Tahoma" w:hAnsi="Tahoma" w:cs="Tahoma"/>
          <w:b/>
          <w:sz w:val="18"/>
          <w:szCs w:val="18"/>
          <w:lang w:val="uk-UA"/>
        </w:rPr>
      </w:pPr>
      <w:r w:rsidRPr="00194920">
        <w:rPr>
          <w:rFonts w:ascii="Tahoma" w:hAnsi="Tahoma" w:cs="Tahoma"/>
          <w:b/>
          <w:sz w:val="18"/>
          <w:szCs w:val="18"/>
          <w:u w:val="single"/>
          <w:lang w:val="uk-UA"/>
        </w:rPr>
        <w:t>День 2</w:t>
      </w:r>
      <w:r w:rsidR="00EE2684">
        <w:rPr>
          <w:rFonts w:ascii="Tahoma" w:hAnsi="Tahoma" w:cs="Tahoma"/>
          <w:b/>
          <w:sz w:val="18"/>
          <w:szCs w:val="18"/>
          <w:u w:val="single"/>
          <w:lang w:val="uk-UA"/>
        </w:rPr>
        <w:t xml:space="preserve">  </w:t>
      </w:r>
      <w:r w:rsidR="00EE2684" w:rsidRPr="00EE2684">
        <w:rPr>
          <w:rFonts w:ascii="Tahoma" w:hAnsi="Tahoma" w:cs="Tahoma"/>
          <w:b/>
          <w:sz w:val="18"/>
          <w:szCs w:val="18"/>
          <w:lang w:val="uk-UA"/>
        </w:rPr>
        <w:t xml:space="preserve">  </w:t>
      </w:r>
      <w:r w:rsidR="00EE2684">
        <w:rPr>
          <w:rFonts w:ascii="Tahoma" w:hAnsi="Tahoma" w:cs="Tahoma"/>
          <w:sz w:val="18"/>
          <w:szCs w:val="18"/>
          <w:lang w:val="uk-UA"/>
        </w:rPr>
        <w:t xml:space="preserve">  </w:t>
      </w:r>
      <w:r w:rsidR="00EE2684" w:rsidRPr="00194920">
        <w:rPr>
          <w:rFonts w:ascii="Tahoma" w:hAnsi="Tahoma" w:cs="Tahoma"/>
          <w:b/>
          <w:sz w:val="18"/>
          <w:szCs w:val="18"/>
          <w:lang w:val="uk-UA"/>
        </w:rPr>
        <w:t>Представники  бізнес / консультанти, експерти ІСФМ UK</w:t>
      </w:r>
    </w:p>
    <w:p w:rsidR="00C81394" w:rsidRPr="00C81394" w:rsidRDefault="00C81394" w:rsidP="00C81394">
      <w:pPr>
        <w:pStyle w:val="listparagraph"/>
        <w:numPr>
          <w:ilvl w:val="0"/>
          <w:numId w:val="6"/>
        </w:numPr>
        <w:spacing w:after="60"/>
        <w:jc w:val="both"/>
        <w:rPr>
          <w:rFonts w:ascii="Tahoma" w:eastAsia="Times New Roman" w:hAnsi="Tahoma" w:cs="Tahoma"/>
          <w:sz w:val="18"/>
          <w:szCs w:val="18"/>
          <w:lang w:eastAsia="ru-RU"/>
        </w:rPr>
      </w:pPr>
      <w:r w:rsidRPr="00C81394">
        <w:rPr>
          <w:rFonts w:ascii="Tahoma" w:eastAsia="Times New Roman" w:hAnsi="Tahoma" w:cs="Tahoma"/>
          <w:b/>
          <w:sz w:val="18"/>
          <w:szCs w:val="18"/>
          <w:lang w:eastAsia="ru-RU"/>
        </w:rPr>
        <w:t>Практичні аспекти формування фінансової звітності за МСФЗ</w:t>
      </w:r>
    </w:p>
    <w:p w:rsidR="00C81394" w:rsidRPr="00C81394" w:rsidRDefault="00C81394" w:rsidP="00C81394">
      <w:pPr>
        <w:pStyle w:val="listparagraph"/>
        <w:spacing w:after="60"/>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Коригування фінансової звітності при підготовці річного звіту. Особливості коригувань щодо окремих об’єктів обліку.</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інвентаризація. Основні положення та вимоги.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lastRenderedPageBreak/>
        <w:t>Формат та повний комплект фінансової звітності за МСФЗ. МСБО 1 «Подання фінансової звітності». Основні вимоги. Співвідношення вимог МСБО і національного законодавства щодо подання фінансової звітності.</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Звіт про фінансовий стан. Структура, зміст, склад обов’язкових статей.</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 xml:space="preserve">Звіт про прибутки та збитки та інший сукупний дохід. Структура та зміст. Класифікація іншого сукупного доходу за можливістю </w:t>
      </w:r>
      <w:proofErr w:type="spellStart"/>
      <w:r w:rsidRPr="00C81394">
        <w:rPr>
          <w:rFonts w:ascii="Tahoma" w:eastAsia="Times New Roman" w:hAnsi="Tahoma" w:cs="Tahoma"/>
          <w:sz w:val="18"/>
          <w:szCs w:val="18"/>
          <w:lang w:eastAsia="ru-RU"/>
        </w:rPr>
        <w:t>рекласифікації</w:t>
      </w:r>
      <w:proofErr w:type="spellEnd"/>
      <w:r w:rsidRPr="00C81394">
        <w:rPr>
          <w:rFonts w:ascii="Tahoma" w:eastAsia="Times New Roman" w:hAnsi="Tahoma" w:cs="Tahoma"/>
          <w:sz w:val="18"/>
          <w:szCs w:val="18"/>
          <w:lang w:eastAsia="ru-RU"/>
        </w:rPr>
        <w:t xml:space="preserve"> у прибутки/збитки.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Звіт про зміни у власному капіталі. Обов’язкові статті звіту.</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Звіт про рух грошових коштів. Склад грошових потоків.</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Примітки. Вимоги до подання. Структура. Звіт керівництва.</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Затвердження річної звітності. Основні дати.</w:t>
      </w:r>
    </w:p>
    <w:p w:rsidR="00C81394" w:rsidRPr="00C81394" w:rsidRDefault="00C81394" w:rsidP="00C81394">
      <w:pPr>
        <w:pStyle w:val="listparagraph"/>
        <w:numPr>
          <w:ilvl w:val="0"/>
          <w:numId w:val="6"/>
        </w:numPr>
        <w:spacing w:after="60"/>
        <w:jc w:val="both"/>
        <w:rPr>
          <w:rFonts w:ascii="Tahoma" w:eastAsia="Times New Roman" w:hAnsi="Tahoma" w:cs="Tahoma"/>
          <w:b/>
          <w:sz w:val="18"/>
          <w:szCs w:val="18"/>
          <w:lang w:eastAsia="ru-RU"/>
        </w:rPr>
      </w:pPr>
      <w:r w:rsidRPr="00C81394">
        <w:rPr>
          <w:rFonts w:ascii="Tahoma" w:eastAsia="Times New Roman" w:hAnsi="Tahoma" w:cs="Tahoma"/>
          <w:b/>
          <w:sz w:val="18"/>
          <w:szCs w:val="18"/>
          <w:lang w:eastAsia="ru-RU"/>
        </w:rPr>
        <w:t>Актуальні зміни в стандартах МСБО та МСФЗ, які потрібно врахувати у фінансовій звітності за 2016 рік</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11 змін, які потрібно врахувати у звітності за 2016 рік</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(IAS) 1 «Подання фінансової звітності»</w:t>
      </w:r>
    </w:p>
    <w:p w:rsidR="00C81394" w:rsidRPr="00C81394" w:rsidRDefault="00C81394" w:rsidP="00C81394">
      <w:pPr>
        <w:pStyle w:val="listparagraph"/>
        <w:jc w:val="both"/>
        <w:rPr>
          <w:rFonts w:ascii="Tahoma" w:eastAsia="Times New Roman" w:hAnsi="Tahoma" w:cs="Tahoma"/>
          <w:sz w:val="18"/>
          <w:szCs w:val="18"/>
          <w:lang w:eastAsia="ru-RU"/>
        </w:rPr>
      </w:pPr>
      <w:r w:rsidRPr="00E82D04">
        <w:rPr>
          <w:b/>
          <w:noProof/>
          <w:sz w:val="16"/>
          <w:szCs w:val="16"/>
        </w:rPr>
        <w:drawing>
          <wp:anchor distT="0" distB="0" distL="114300" distR="114300" simplePos="0" relativeHeight="251662336" behindDoc="1" locked="0" layoutInCell="1" allowOverlap="1" wp14:anchorId="7DF85AAE" wp14:editId="3BBBB35B">
            <wp:simplePos x="0" y="0"/>
            <wp:positionH relativeFrom="column">
              <wp:posOffset>5200015</wp:posOffset>
            </wp:positionH>
            <wp:positionV relativeFrom="paragraph">
              <wp:posOffset>-226695</wp:posOffset>
            </wp:positionV>
            <wp:extent cx="887730" cy="827405"/>
            <wp:effectExtent l="0" t="0" r="7620" b="0"/>
            <wp:wrapTight wrapText="bothSides">
              <wp:wrapPolygon edited="0">
                <wp:start x="0" y="0"/>
                <wp:lineTo x="0" y="20887"/>
                <wp:lineTo x="21322" y="20887"/>
                <wp:lineTo x="21322" y="0"/>
                <wp:lineTo x="0" y="0"/>
              </wp:wrapPolygon>
            </wp:wrapTight>
            <wp:docPr id="3" name="Рисунок 3" descr="http://im5-tub.yandex.net/i?id=535717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5-tub.yandex.net/i?id=53571713-0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77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394">
        <w:rPr>
          <w:rFonts w:ascii="Tahoma" w:eastAsia="Times New Roman" w:hAnsi="Tahoma" w:cs="Tahoma"/>
          <w:sz w:val="18"/>
          <w:szCs w:val="18"/>
          <w:lang w:eastAsia="ru-RU"/>
        </w:rPr>
        <w:t>МСБО (IАS) 16 «Основні засоби»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19 «Виплати працівникам»</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27 «Окрема фінансова звітність»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28 «Інвестиції в асоційовані організації та спільні підприємства»</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34«Проміжна фінансова звітність»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38 «Нематеріальні активи»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38 «Нематеріальні активи»</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МСБО (IАS) 41 «Сільське господарство»</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5 «Непоточні активи, утримувані для продажу, та припинена діяльність»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7 «Фінансові інструменти: розкриття інформації»</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10 «Консолідована фінансова звітність»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МСФЗ (IFRS) 11 «Спільна діяльність»</w:t>
      </w:r>
    </w:p>
    <w:p w:rsidR="00C81394" w:rsidRPr="00C81394" w:rsidRDefault="00C81394" w:rsidP="00C81394">
      <w:pPr>
        <w:pStyle w:val="listparagraph"/>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 xml:space="preserve">МСФЗ (IFRS) 14 «Рахунки відкладених тарифних різниць» </w:t>
      </w:r>
    </w:p>
    <w:p w:rsidR="00752CFE" w:rsidRPr="00C81394" w:rsidRDefault="00C81394" w:rsidP="00C81394">
      <w:pPr>
        <w:pStyle w:val="listparagraph"/>
        <w:spacing w:after="60"/>
        <w:ind w:left="0"/>
        <w:jc w:val="both"/>
        <w:rPr>
          <w:rFonts w:ascii="Tahoma" w:eastAsia="Times New Roman" w:hAnsi="Tahoma" w:cs="Tahoma"/>
          <w:sz w:val="18"/>
          <w:szCs w:val="18"/>
          <w:lang w:eastAsia="ru-RU"/>
        </w:rPr>
      </w:pPr>
      <w:r w:rsidRPr="00C81394">
        <w:rPr>
          <w:rFonts w:ascii="Tahoma" w:eastAsia="Times New Roman" w:hAnsi="Tahoma" w:cs="Tahoma"/>
          <w:sz w:val="18"/>
          <w:szCs w:val="18"/>
          <w:lang w:eastAsia="ru-RU"/>
        </w:rPr>
        <w:t xml:space="preserve">Відповіді на питання.  </w:t>
      </w:r>
      <w:r w:rsidR="006E1C79" w:rsidRPr="00C81394">
        <w:rPr>
          <w:rFonts w:ascii="Tahoma" w:hAnsi="Tahoma" w:cs="Tahoma"/>
          <w:i/>
          <w:sz w:val="18"/>
          <w:szCs w:val="18"/>
        </w:rPr>
        <w:t xml:space="preserve">  </w:t>
      </w:r>
      <w:r w:rsidR="00EE2684" w:rsidRPr="00C81394">
        <w:rPr>
          <w:rFonts w:ascii="Tahoma" w:hAnsi="Tahoma" w:cs="Tahoma"/>
          <w:i/>
          <w:sz w:val="18"/>
          <w:szCs w:val="18"/>
        </w:rPr>
        <w:t xml:space="preserve">               </w:t>
      </w:r>
    </w:p>
    <w:p w:rsidR="00194920" w:rsidRPr="00E82D04" w:rsidRDefault="00194920" w:rsidP="00194920">
      <w:pPr>
        <w:rPr>
          <w:rFonts w:ascii="Tahoma" w:hAnsi="Tahoma" w:cs="Tahoma"/>
          <w:b/>
          <w:sz w:val="16"/>
          <w:szCs w:val="16"/>
          <w:lang w:val="uk-UA"/>
        </w:rPr>
      </w:pPr>
      <w:r w:rsidRPr="00E82D04">
        <w:rPr>
          <w:rFonts w:ascii="Tahoma" w:hAnsi="Tahoma" w:cs="Tahoma"/>
          <w:b/>
          <w:sz w:val="16"/>
          <w:szCs w:val="16"/>
          <w:lang w:val="uk-UA"/>
        </w:rPr>
        <w:t>Регламент проведення Семінару - 2 дні</w:t>
      </w:r>
    </w:p>
    <w:p w:rsidR="00194920" w:rsidRPr="00752CFE" w:rsidRDefault="00194920" w:rsidP="00194920">
      <w:pPr>
        <w:rPr>
          <w:rFonts w:ascii="Tahoma" w:hAnsi="Tahoma" w:cs="Tahoma"/>
          <w:sz w:val="16"/>
          <w:szCs w:val="16"/>
          <w:lang w:val="uk-UA"/>
        </w:rPr>
      </w:pPr>
      <w:r w:rsidRPr="00752CFE">
        <w:rPr>
          <w:rFonts w:ascii="Tahoma" w:hAnsi="Tahoma" w:cs="Tahoma"/>
          <w:sz w:val="16"/>
          <w:szCs w:val="16"/>
          <w:lang w:val="uk-UA"/>
        </w:rPr>
        <w:t>з 09.30 - 10.00 реєстрація учасників семінару</w:t>
      </w:r>
    </w:p>
    <w:p w:rsidR="00194920" w:rsidRPr="00752CFE" w:rsidRDefault="00194920" w:rsidP="00194920">
      <w:pPr>
        <w:rPr>
          <w:rFonts w:ascii="Tahoma" w:hAnsi="Tahoma" w:cs="Tahoma"/>
          <w:sz w:val="16"/>
          <w:szCs w:val="16"/>
          <w:lang w:val="uk-UA"/>
        </w:rPr>
      </w:pPr>
      <w:r w:rsidRPr="00752CFE">
        <w:rPr>
          <w:rFonts w:ascii="Tahoma" w:hAnsi="Tahoma" w:cs="Tahoma"/>
          <w:sz w:val="16"/>
          <w:szCs w:val="16"/>
          <w:lang w:val="uk-UA"/>
        </w:rPr>
        <w:t>з 10.00 - 12.00 робота семінару</w:t>
      </w:r>
      <w:r w:rsidR="00EE2684">
        <w:rPr>
          <w:rFonts w:ascii="Tahoma" w:hAnsi="Tahoma" w:cs="Tahoma"/>
          <w:sz w:val="16"/>
          <w:szCs w:val="16"/>
          <w:lang w:val="uk-UA"/>
        </w:rPr>
        <w:t xml:space="preserve">        </w:t>
      </w:r>
      <w:r w:rsidR="00C81394">
        <w:rPr>
          <w:rFonts w:ascii="Tahoma" w:hAnsi="Tahoma" w:cs="Tahoma"/>
          <w:sz w:val="16"/>
          <w:szCs w:val="16"/>
          <w:lang w:val="uk-UA"/>
        </w:rPr>
        <w:t>о 14.00 - 14.3</w:t>
      </w:r>
      <w:r w:rsidRPr="00752CFE">
        <w:rPr>
          <w:rFonts w:ascii="Tahoma" w:hAnsi="Tahoma" w:cs="Tahoma"/>
          <w:sz w:val="16"/>
          <w:szCs w:val="16"/>
          <w:lang w:val="uk-UA"/>
        </w:rPr>
        <w:t>0 перерва на обід</w:t>
      </w:r>
    </w:p>
    <w:p w:rsidR="00194920" w:rsidRPr="00752CFE" w:rsidRDefault="00194920" w:rsidP="00194920">
      <w:pPr>
        <w:rPr>
          <w:rFonts w:ascii="Tahoma" w:hAnsi="Tahoma" w:cs="Tahoma"/>
          <w:sz w:val="16"/>
          <w:szCs w:val="16"/>
          <w:lang w:val="uk-UA"/>
        </w:rPr>
      </w:pPr>
      <w:r w:rsidRPr="00752CFE">
        <w:rPr>
          <w:rFonts w:ascii="Tahoma" w:hAnsi="Tahoma" w:cs="Tahoma"/>
          <w:sz w:val="16"/>
          <w:szCs w:val="16"/>
          <w:lang w:val="uk-UA"/>
        </w:rPr>
        <w:t>з 13. 00 - 16.00 робота семінару</w:t>
      </w:r>
    </w:p>
    <w:p w:rsidR="00A93D71" w:rsidRPr="00752CFE" w:rsidRDefault="00194920" w:rsidP="00194920">
      <w:pPr>
        <w:rPr>
          <w:rFonts w:ascii="Tahoma" w:hAnsi="Tahoma" w:cs="Tahoma"/>
          <w:sz w:val="16"/>
          <w:szCs w:val="16"/>
          <w:lang w:val="uk-UA"/>
        </w:rPr>
      </w:pPr>
      <w:r w:rsidRPr="00752CFE">
        <w:rPr>
          <w:rFonts w:ascii="Tahoma" w:hAnsi="Tahoma" w:cs="Tahoma"/>
          <w:sz w:val="16"/>
          <w:szCs w:val="16"/>
          <w:lang w:val="uk-UA"/>
        </w:rPr>
        <w:t>з 16.00 - 16.30 обмін думками, відповіді на питання</w:t>
      </w:r>
    </w:p>
    <w:p w:rsidR="00D632BB" w:rsidRPr="00752CFE" w:rsidRDefault="00A93D71" w:rsidP="00E82D04">
      <w:pPr>
        <w:widowControl w:val="0"/>
        <w:spacing w:after="60"/>
        <w:rPr>
          <w:rFonts w:ascii="Tahoma" w:hAnsi="Tahoma" w:cs="Tahoma"/>
          <w:sz w:val="16"/>
          <w:szCs w:val="16"/>
          <w:lang w:val="uk-UA"/>
        </w:rPr>
      </w:pPr>
      <w:r w:rsidRPr="00752CFE">
        <w:rPr>
          <w:rFonts w:ascii="Tahoma" w:hAnsi="Tahoma" w:cs="Tahoma"/>
          <w:b/>
          <w:sz w:val="16"/>
          <w:szCs w:val="16"/>
          <w:lang w:val="uk-UA"/>
        </w:rPr>
        <w:t>Учасники семінару отримають</w:t>
      </w:r>
      <w:r w:rsidR="00E82D04" w:rsidRPr="00752CFE">
        <w:rPr>
          <w:rFonts w:ascii="Tahoma" w:hAnsi="Tahoma" w:cs="Tahoma"/>
          <w:sz w:val="16"/>
          <w:szCs w:val="16"/>
          <w:lang w:val="uk-UA"/>
        </w:rPr>
        <w:t xml:space="preserve">: участь і консультації під час проведення семінару, портфель / канцтовари для учасника, участь у семінарі, сертифікат учасника, матеріали учасника, практичні кейси, кава - </w:t>
      </w:r>
      <w:proofErr w:type="spellStart"/>
      <w:r w:rsidR="00E82D04" w:rsidRPr="00752CFE">
        <w:rPr>
          <w:rFonts w:ascii="Tahoma" w:hAnsi="Tahoma" w:cs="Tahoma"/>
          <w:sz w:val="16"/>
          <w:szCs w:val="16"/>
          <w:lang w:val="uk-UA"/>
        </w:rPr>
        <w:t>брейк</w:t>
      </w:r>
      <w:proofErr w:type="spellEnd"/>
      <w:r w:rsidR="00E82D04" w:rsidRPr="00752CFE">
        <w:rPr>
          <w:rFonts w:ascii="Tahoma" w:hAnsi="Tahoma" w:cs="Tahoma"/>
          <w:sz w:val="16"/>
          <w:szCs w:val="16"/>
          <w:lang w:val="uk-UA"/>
        </w:rPr>
        <w:t xml:space="preserve">, обід,  пакет методичних та інформаційних матеріалів, </w:t>
      </w:r>
      <w:r w:rsidR="00E82D04" w:rsidRPr="00752CFE">
        <w:rPr>
          <w:rFonts w:ascii="Tahoma" w:hAnsi="Tahoma" w:cs="Tahoma"/>
          <w:sz w:val="16"/>
          <w:szCs w:val="16"/>
          <w:lang w:val="en-US"/>
        </w:rPr>
        <w:t>CD</w:t>
      </w:r>
      <w:r w:rsidR="00E82D04" w:rsidRPr="00752CFE">
        <w:rPr>
          <w:rFonts w:ascii="Tahoma" w:hAnsi="Tahoma" w:cs="Tahoma"/>
          <w:sz w:val="16"/>
          <w:szCs w:val="16"/>
          <w:lang w:val="uk-UA"/>
        </w:rPr>
        <w:t>.</w:t>
      </w:r>
    </w:p>
    <w:sectPr w:rsidR="00D632BB" w:rsidRPr="0075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A7F"/>
    <w:multiLevelType w:val="hybridMultilevel"/>
    <w:tmpl w:val="1C10FA10"/>
    <w:lvl w:ilvl="0" w:tplc="139A41FE">
      <w:start w:val="2"/>
      <w:numFmt w:val="decimal"/>
      <w:lvlText w:val="%1"/>
      <w:lvlJc w:val="left"/>
      <w:pPr>
        <w:ind w:left="720" w:hanging="360"/>
      </w:pPr>
      <w:rPr>
        <w:rFonts w:eastAsia="Times New Roman" w:hint="default"/>
        <w:b/>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1731B"/>
    <w:multiLevelType w:val="hybridMultilevel"/>
    <w:tmpl w:val="36F014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nsid w:val="1E706B3F"/>
    <w:multiLevelType w:val="hybridMultilevel"/>
    <w:tmpl w:val="D1040C2E"/>
    <w:lvl w:ilvl="0" w:tplc="CF2EBA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96B05"/>
    <w:multiLevelType w:val="hybridMultilevel"/>
    <w:tmpl w:val="BB809096"/>
    <w:lvl w:ilvl="0" w:tplc="1160F8EA">
      <w:start w:val="1"/>
      <w:numFmt w:val="decimal"/>
      <w:lvlText w:val="%1."/>
      <w:lvlJc w:val="left"/>
      <w:pPr>
        <w:ind w:left="1080" w:hanging="360"/>
      </w:pPr>
      <w:rPr>
        <w:rFonts w:eastAsia="Times New Roman" w:hint="default"/>
        <w:b/>
        <w:sz w:val="1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603064A"/>
    <w:multiLevelType w:val="hybridMultilevel"/>
    <w:tmpl w:val="D1040C2E"/>
    <w:lvl w:ilvl="0" w:tplc="CF2EBA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48"/>
    <w:rsid w:val="000242B6"/>
    <w:rsid w:val="00126F7A"/>
    <w:rsid w:val="00194920"/>
    <w:rsid w:val="001C4A48"/>
    <w:rsid w:val="0020017C"/>
    <w:rsid w:val="0030476D"/>
    <w:rsid w:val="0042478E"/>
    <w:rsid w:val="004F7D2E"/>
    <w:rsid w:val="005204C4"/>
    <w:rsid w:val="0055113F"/>
    <w:rsid w:val="005A3673"/>
    <w:rsid w:val="005D09F8"/>
    <w:rsid w:val="006E1C79"/>
    <w:rsid w:val="0072747F"/>
    <w:rsid w:val="00752CFE"/>
    <w:rsid w:val="007C6D34"/>
    <w:rsid w:val="007D05C8"/>
    <w:rsid w:val="00A93D71"/>
    <w:rsid w:val="00C81394"/>
    <w:rsid w:val="00D632BB"/>
    <w:rsid w:val="00E82D04"/>
    <w:rsid w:val="00EE2684"/>
    <w:rsid w:val="00FD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242B6"/>
    <w:rPr>
      <w:sz w:val="18"/>
      <w:szCs w:val="18"/>
    </w:rPr>
  </w:style>
  <w:style w:type="paragraph" w:styleId="a4">
    <w:name w:val="annotation text"/>
    <w:basedOn w:val="a"/>
    <w:link w:val="a5"/>
    <w:rsid w:val="000242B6"/>
  </w:style>
  <w:style w:type="character" w:customStyle="1" w:styleId="a5">
    <w:name w:val="Текст примечания Знак"/>
    <w:basedOn w:val="a0"/>
    <w:link w:val="a4"/>
    <w:rsid w:val="000242B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42B6"/>
    <w:rPr>
      <w:rFonts w:ascii="Segoe UI" w:hAnsi="Segoe UI" w:cs="Segoe UI"/>
      <w:sz w:val="18"/>
      <w:szCs w:val="18"/>
    </w:rPr>
  </w:style>
  <w:style w:type="character" w:customStyle="1" w:styleId="a7">
    <w:name w:val="Текст выноски Знак"/>
    <w:basedOn w:val="a0"/>
    <w:link w:val="a6"/>
    <w:uiPriority w:val="99"/>
    <w:semiHidden/>
    <w:rsid w:val="000242B6"/>
    <w:rPr>
      <w:rFonts w:ascii="Segoe UI" w:eastAsia="Times New Roman" w:hAnsi="Segoe UI" w:cs="Segoe UI"/>
      <w:sz w:val="18"/>
      <w:szCs w:val="18"/>
      <w:lang w:eastAsia="ru-RU"/>
    </w:rPr>
  </w:style>
  <w:style w:type="paragraph" w:styleId="a8">
    <w:name w:val="List Paragraph"/>
    <w:basedOn w:val="a"/>
    <w:uiPriority w:val="34"/>
    <w:qFormat/>
    <w:rsid w:val="00126F7A"/>
    <w:pPr>
      <w:ind w:left="720"/>
      <w:contextualSpacing/>
    </w:pPr>
  </w:style>
  <w:style w:type="paragraph" w:customStyle="1" w:styleId="listparagraph">
    <w:name w:val="listparagraph"/>
    <w:basedOn w:val="a"/>
    <w:rsid w:val="00C81394"/>
    <w:pPr>
      <w:ind w:left="720"/>
    </w:pPr>
    <w:rPr>
      <w:rFonts w:eastAsiaTheme="minorHAnsi"/>
      <w:lang w:val="uk-UA" w:eastAsia="uk-UA"/>
    </w:rPr>
  </w:style>
  <w:style w:type="character" w:customStyle="1" w:styleId="apple-converted-space">
    <w:name w:val="apple-converted-space"/>
    <w:basedOn w:val="a0"/>
    <w:rsid w:val="007D05C8"/>
  </w:style>
  <w:style w:type="character" w:styleId="a9">
    <w:name w:val="Hyperlink"/>
    <w:basedOn w:val="a0"/>
    <w:uiPriority w:val="99"/>
    <w:semiHidden/>
    <w:unhideWhenUsed/>
    <w:rsid w:val="007D0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242B6"/>
    <w:rPr>
      <w:sz w:val="18"/>
      <w:szCs w:val="18"/>
    </w:rPr>
  </w:style>
  <w:style w:type="paragraph" w:styleId="a4">
    <w:name w:val="annotation text"/>
    <w:basedOn w:val="a"/>
    <w:link w:val="a5"/>
    <w:rsid w:val="000242B6"/>
  </w:style>
  <w:style w:type="character" w:customStyle="1" w:styleId="a5">
    <w:name w:val="Текст примечания Знак"/>
    <w:basedOn w:val="a0"/>
    <w:link w:val="a4"/>
    <w:rsid w:val="000242B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42B6"/>
    <w:rPr>
      <w:rFonts w:ascii="Segoe UI" w:hAnsi="Segoe UI" w:cs="Segoe UI"/>
      <w:sz w:val="18"/>
      <w:szCs w:val="18"/>
    </w:rPr>
  </w:style>
  <w:style w:type="character" w:customStyle="1" w:styleId="a7">
    <w:name w:val="Текст выноски Знак"/>
    <w:basedOn w:val="a0"/>
    <w:link w:val="a6"/>
    <w:uiPriority w:val="99"/>
    <w:semiHidden/>
    <w:rsid w:val="000242B6"/>
    <w:rPr>
      <w:rFonts w:ascii="Segoe UI" w:eastAsia="Times New Roman" w:hAnsi="Segoe UI" w:cs="Segoe UI"/>
      <w:sz w:val="18"/>
      <w:szCs w:val="18"/>
      <w:lang w:eastAsia="ru-RU"/>
    </w:rPr>
  </w:style>
  <w:style w:type="paragraph" w:styleId="a8">
    <w:name w:val="List Paragraph"/>
    <w:basedOn w:val="a"/>
    <w:uiPriority w:val="34"/>
    <w:qFormat/>
    <w:rsid w:val="00126F7A"/>
    <w:pPr>
      <w:ind w:left="720"/>
      <w:contextualSpacing/>
    </w:pPr>
  </w:style>
  <w:style w:type="paragraph" w:customStyle="1" w:styleId="listparagraph">
    <w:name w:val="listparagraph"/>
    <w:basedOn w:val="a"/>
    <w:rsid w:val="00C81394"/>
    <w:pPr>
      <w:ind w:left="720"/>
    </w:pPr>
    <w:rPr>
      <w:rFonts w:eastAsiaTheme="minorHAnsi"/>
      <w:lang w:val="uk-UA" w:eastAsia="uk-UA"/>
    </w:rPr>
  </w:style>
  <w:style w:type="character" w:customStyle="1" w:styleId="apple-converted-space">
    <w:name w:val="apple-converted-space"/>
    <w:basedOn w:val="a0"/>
    <w:rsid w:val="007D05C8"/>
  </w:style>
  <w:style w:type="character" w:styleId="a9">
    <w:name w:val="Hyperlink"/>
    <w:basedOn w:val="a0"/>
    <w:uiPriority w:val="99"/>
    <w:semiHidden/>
    <w:unhideWhenUsed/>
    <w:rsid w:val="007D0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0963">
      <w:bodyDiv w:val="1"/>
      <w:marLeft w:val="0"/>
      <w:marRight w:val="0"/>
      <w:marTop w:val="0"/>
      <w:marBottom w:val="0"/>
      <w:divBdr>
        <w:top w:val="none" w:sz="0" w:space="0" w:color="auto"/>
        <w:left w:val="none" w:sz="0" w:space="0" w:color="auto"/>
        <w:bottom w:val="none" w:sz="0" w:space="0" w:color="auto"/>
        <w:right w:val="none" w:sz="0" w:space="0" w:color="auto"/>
      </w:divBdr>
    </w:div>
    <w:div w:id="439229717">
      <w:bodyDiv w:val="1"/>
      <w:marLeft w:val="0"/>
      <w:marRight w:val="0"/>
      <w:marTop w:val="0"/>
      <w:marBottom w:val="0"/>
      <w:divBdr>
        <w:top w:val="none" w:sz="0" w:space="0" w:color="auto"/>
        <w:left w:val="none" w:sz="0" w:space="0" w:color="auto"/>
        <w:bottom w:val="none" w:sz="0" w:space="0" w:color="auto"/>
        <w:right w:val="none" w:sz="0" w:space="0" w:color="auto"/>
      </w:divBdr>
    </w:div>
    <w:div w:id="1118793140">
      <w:bodyDiv w:val="1"/>
      <w:marLeft w:val="0"/>
      <w:marRight w:val="0"/>
      <w:marTop w:val="0"/>
      <w:marBottom w:val="0"/>
      <w:divBdr>
        <w:top w:val="none" w:sz="0" w:space="0" w:color="auto"/>
        <w:left w:val="none" w:sz="0" w:space="0" w:color="auto"/>
        <w:bottom w:val="none" w:sz="0" w:space="0" w:color="auto"/>
        <w:right w:val="none" w:sz="0" w:space="0" w:color="auto"/>
      </w:divBdr>
    </w:div>
    <w:div w:id="1239242603">
      <w:bodyDiv w:val="1"/>
      <w:marLeft w:val="0"/>
      <w:marRight w:val="0"/>
      <w:marTop w:val="0"/>
      <w:marBottom w:val="0"/>
      <w:divBdr>
        <w:top w:val="none" w:sz="0" w:space="0" w:color="auto"/>
        <w:left w:val="none" w:sz="0" w:space="0" w:color="auto"/>
        <w:bottom w:val="none" w:sz="0" w:space="0" w:color="auto"/>
        <w:right w:val="none" w:sz="0" w:space="0" w:color="auto"/>
      </w:divBdr>
    </w:div>
    <w:div w:id="1624337397">
      <w:bodyDiv w:val="1"/>
      <w:marLeft w:val="0"/>
      <w:marRight w:val="0"/>
      <w:marTop w:val="0"/>
      <w:marBottom w:val="0"/>
      <w:divBdr>
        <w:top w:val="none" w:sz="0" w:space="0" w:color="auto"/>
        <w:left w:val="none" w:sz="0" w:space="0" w:color="auto"/>
        <w:bottom w:val="none" w:sz="0" w:space="0" w:color="auto"/>
        <w:right w:val="none" w:sz="0" w:space="0" w:color="auto"/>
      </w:divBdr>
    </w:div>
    <w:div w:id="1850682754">
      <w:bodyDiv w:val="1"/>
      <w:marLeft w:val="0"/>
      <w:marRight w:val="0"/>
      <w:marTop w:val="0"/>
      <w:marBottom w:val="0"/>
      <w:divBdr>
        <w:top w:val="none" w:sz="0" w:space="0" w:color="auto"/>
        <w:left w:val="none" w:sz="0" w:space="0" w:color="auto"/>
        <w:bottom w:val="none" w:sz="0" w:space="0" w:color="auto"/>
        <w:right w:val="none" w:sz="0" w:space="0" w:color="auto"/>
      </w:divBdr>
    </w:div>
    <w:div w:id="20686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5-tub.yandex.net/i?id=5357171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3821</Words>
  <Characters>2178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Барановская</dc:creator>
  <cp:keywords/>
  <dc:description/>
  <cp:lastModifiedBy>COMP</cp:lastModifiedBy>
  <cp:revision>16</cp:revision>
  <dcterms:created xsi:type="dcterms:W3CDTF">2015-11-24T11:37:00Z</dcterms:created>
  <dcterms:modified xsi:type="dcterms:W3CDTF">2017-02-02T11:40:00Z</dcterms:modified>
</cp:coreProperties>
</file>